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Voorbeeld-ondernemingsplan</w:t>
      </w:r>
      <w:bookmarkEnd w:id="0"/>
    </w:p>
    <w:p>
      <w:pPr>
        <w:spacing w:after="200"/>
      </w:pPr>
      <w:r>
        <w:rPr>
          <w:color w:val="6b7280"/>
          <w:sz w:val="18"/>
          <w:szCs w:val="18"/>
          <w:i w:val="1"/>
          <w:iCs w:val="1"/>
        </w:rPr>
        <w:t xml:space="preserve">Sector: vervaardiging van motoren, turbines, pompen, compressoren, appendages en drijfwerkelementen (SBI 28.1) · Gegenereerd op 11 september 2026</w:t>
      </w:r>
    </w:p>
    <w:p>
      <w:pPr>
        <w:spacing w:after="120"/>
      </w:pPr>
      <w:r>
        <w:rPr>
          <w:sz w:val="22"/>
          <w:szCs w:val="22"/>
        </w:rPr>
        <w:t xml:space="preserve">Ondernemingen binnen de sector van motoren, turbines, pompen, compressoren, appendages en drijfwerkelementen richten zich op de productie van essentiële componenten die worden gebruikt in diverse industriële toepassingen. Deze bedrijven ontwikkelen en vervaardigen producten die worden ingezet in sectoren zoals energie, transport, waterbeheer en de chemische industrie. Hun producten variëren van krachtige motoren en efficiënte turbines tot nauwkeurige pompen en robuuste compressoren.</w:t>
      </w:r>
    </w:p>
    <w:p>
      <w:pPr>
        <w:spacing w:after="120"/>
      </w:pPr>
      <w:r>
        <w:rPr>
          <w:sz w:val="22"/>
          <w:szCs w:val="22"/>
        </w:rPr>
        <w:t xml:space="preserve">De klantenkring van deze ondernemingen bestaat voornamelijk uit industriële bedrijven die afhankelijk zijn van betrouwbare en efficiënte apparatuur voor hun productieprocessen. Deze bedrijven opereren vaak in een internationale marktomgeving, waar kwaliteit, duurzaamheid en technologische vooruitgang van groot belang zijn. De concurrentie is intens, met zowel lokale als internationale spelers die strijden om marktaandeel.</w:t>
      </w:r>
    </w:p>
    <w:p>
      <w:pPr>
        <w:spacing w:after="120"/>
      </w:pPr>
      <w:r>
        <w:rPr>
          <w:sz w:val="22"/>
          <w:szCs w:val="22"/>
        </w:rPr>
        <w:t xml:space="preserve">De sector wordt gekenmerkt door een hoge mate van technologische ontwikkeling en innovatie, waarbij bedrijven voortdurend investeren in onderzoek en ontwikkeling om hun producten te verbeteren en te voldoen aan de veranderende behoeften van de markt. Dit vraagt om een flexibele aanpak en een scherp oog voor trends en ontwikkelingen binnen de sector.</w:t>
      </w:r>
    </w:p>
    <w:p>
      <w:pPr>
        <w:spacing w:after="200"/>
      </w:pPr>
      <w:r>
        <w:rPr>
          <w:color w:val="B8873F"/>
          <w:sz w:val="20"/>
          <w:szCs w:val="20"/>
          <w:i w:val="1"/>
          <w:iCs w:val="1"/>
        </w:rPr>
        <w:t xml:space="preserve">Branche-gemiddelde brutomarge: 43.0% (CBS-data, Firmfocus brancheinformatie).</w:t>
      </w:r>
    </w:p>
    <w:p>
      <w:pPr>
        <w:pStyle w:val="Heading2"/>
      </w:pPr>
      <w:bookmarkStart w:id="1" w:name="_Toc1"/>
      <w:r>
        <w:t>1. De onderneming</w:t>
      </w:r>
      <w:bookmarkEnd w:id="1"/>
    </w:p>
    <w:p>
      <w:pPr>
        <w:pStyle w:val="Heading3"/>
      </w:pPr>
      <w:bookmarkStart w:id="2" w:name="_Toc2"/>
      <w:r>
        <w:t>Bedrijfsidee</w:t>
      </w:r>
      <w:bookmarkEnd w:id="2"/>
    </w:p>
    <w:p>
      <w:pPr>
        <w:spacing w:after="100"/>
      </w:pPr>
      <w:r>
        <w:rPr>
          <w:sz w:val="22"/>
          <w:szCs w:val="22"/>
        </w:rPr>
        <w:t xml:space="preserve">Ons bedrijf richt zich op de ontwikkeling en productie van duurzame en energie-efficiënte compressoren voor industriële toepassingen. We bieden op maat gemaakte compressoren die geoptimaliseerd zijn voor gebruik in sectoren zoals de chemische industrie, voedselverwerking en waterzuivering. Onze compressoren zijn ontworpen om energiekosten te verlagen en de CO2-uitstoot te minimaliseren, wat bijdraagt aan de duurzaamheidsdoelstellingen van onze klanten. We richten ons op middelgrote tot grote productiebedrijven die streven naar optimalisatie van hun energieverbruik en operationele efficiëntie. Door geavanceerde technologieën en hoogwaardige materialen te combineren, garanderen we betrouwbare prestaties en een lange levensduur van onze producten. Onze technische ondersteuning en onderhoudsdiensten zorgen ervoor dat klanten maximale uptime en efficiëntie behalen.</w:t>
      </w:r>
    </w:p>
    <w:p>
      <w:pPr>
        <w:pStyle w:val="Heading3"/>
      </w:pPr>
      <w:bookmarkStart w:id="3" w:name="_Toc3"/>
      <w:r>
        <w:t>Missie</w:t>
      </w:r>
      <w:bookmarkEnd w:id="3"/>
    </w:p>
    <w:p>
      <w:pPr>
        <w:spacing w:after="100"/>
      </w:pPr>
      <w:r>
        <w:rPr>
          <w:sz w:val="22"/>
          <w:szCs w:val="22"/>
        </w:rPr>
        <w:t xml:space="preserve">Onze missie is om hoogwaardige motoren, turbines, pompen, compressoren, appendages en drijfwerkelementen te vervaardigen die de efficiëntie en duurzaamheid van industriële processen wereldwijd verbeteren. Wij zetten ons in voor innovatie en precisie, en streven naar het leveren van betrouwbare producten die voldoen aan de hoogste kwaliteitsnormen. Door te investeren in technologische vooruitgang en duurzame productiemethoden, willen we bijdragen aan een schonere en efficiëntere industrie, met respect voor mens en milieu als kernwaarde.</w:t>
      </w:r>
    </w:p>
    <w:p>
      <w:pPr>
        <w:pStyle w:val="Heading3"/>
      </w:pPr>
      <w:bookmarkStart w:id="4" w:name="_Toc4"/>
      <w:r>
        <w:t>Visie</w:t>
      </w:r>
      <w:bookmarkEnd w:id="4"/>
    </w:p>
    <w:p>
      <w:pPr>
        <w:spacing w:after="100"/>
      </w:pPr>
      <w:r>
        <w:rPr>
          <w:sz w:val="22"/>
          <w:szCs w:val="22"/>
        </w:rPr>
        <w:t xml:space="preserve">Onze onderneming streeft ernaar een leidende rol te spelen in de transitie naar duurzame technologieën binnen de vervaardiging van motoren, turbines, pompen, compressoren, appendages en drijfwerkelementen. We zien de toekomst van de branche als een combinatie van innovatie en duurzaamheid, waarbij de nadruk ligt op energie-efficiëntie en verlaging van de ecologische voetafdruk. Door strategische investeringen in onderzoek en ontwikkeling willen we geavanceerde oplossingen bieden die inspelen op de groeiende vraag naar groene energie en industriële automatisering. We streven ernaar om partnerships te versterken en samen te werken met stakeholders om de impact en efficiëntie van onze producten te maximaliseren.</w:t>
      </w:r>
    </w:p>
    <w:p>
      <w:pPr>
        <w:pStyle w:val="Heading2"/>
      </w:pPr>
      <w:bookmarkStart w:id="5" w:name="_Toc5"/>
      <w:r>
        <w:t>2. De ondernemer</w:t>
      </w:r>
      <w:bookmarkEnd w:id="5"/>
    </w:p>
    <w:p>
      <w:pPr>
        <w:pStyle w:val="Heading3"/>
      </w:pPr>
      <w:bookmarkStart w:id="6" w:name="_Toc6"/>
      <w:r>
        <w:t>Sterktes</w:t>
      </w:r>
      <w:bookmarkEnd w:id="6"/>
    </w:p>
    <w:p>
      <w:pPr>
        <w:spacing w:after="100"/>
      </w:pPr>
      <w:r>
        <w:rPr>
          <w:sz w:val="22"/>
          <w:szCs w:val="22"/>
        </w:rPr>
        <w:t xml:space="preserve">De ondernemer beschikt over uitgebreide technische kennis en ervaring in de vervaardiging van motoren en turbines, wat essentieel is in de branche van mechanische aandrijftechniek. Hij heeft een bewezen staat van dienst in het leiden van complexe projecten en het ontwikkelen van innovatieve oplossingen die voldoen aan strenge industriële normen. Zijn sterk analytisch vermogen stelt hem in staat om efficiënt productieprocessen te optimaliseren en kosten te beheersen. Daarnaast heeft hij uitstekende leiderschapsvaardigheden, waardoor hij teams effectief kan motiveren en aansturen. Zijn diepgaand begrip van markttrends en klantbehoeften stelt hem in staat om strategische beslissingen te nemen die de concurrentiepositie van de onderneming versterken. Bovendien beschikt hij over een uitgebreid netwerk in de sector, wat waardevolle zakelijke kansen creëert.</w:t>
      </w:r>
    </w:p>
    <w:p>
      <w:pPr>
        <w:pStyle w:val="Heading3"/>
      </w:pPr>
      <w:bookmarkStart w:id="7" w:name="_Toc7"/>
      <w:r>
        <w:t>Aandachtspunten</w:t>
      </w:r>
      <w:bookmarkEnd w:id="7"/>
    </w:p>
    <w:p>
      <w:pPr>
        <w:spacing w:after="100"/>
      </w:pPr>
      <w:r>
        <w:rPr>
          <w:sz w:val="22"/>
          <w:szCs w:val="22"/>
        </w:rPr>
        <w:t xml:space="preserve">Een zwakte van de ondernemer in de vervaardiging van motoren, turbines, pompen, compressoren, appendages en drijfwerkelementen kan liggen in het beperkte vermogen om snel in te spelen op technologische innovaties. De branche kenmerkt zich door snelle technologische vooruitgang en een hoge mate van technische complexiteit. Als de ondernemer niet proactief investeert in onderzoek en ontwikkeling, kan het productaanbod verouderen, wat een concurrentienadeel oplevert. Daarnaast kan er een tekort zijn aan specifieke technische expertise binnen het team, wat de implementatie van nieuwe technologieën vertraagt. Het is essentieel om voortdurend te investeren in opleiding en het aantrekken van gekwalificeerd personeel om deze uitdagingen aan te pakken.</w:t>
      </w:r>
    </w:p>
    <w:p>
      <w:pPr>
        <w:pStyle w:val="Heading3"/>
      </w:pPr>
      <w:bookmarkStart w:id="8" w:name="_Toc8"/>
      <w:r>
        <w:t>Branche-ervaring</w:t>
      </w:r>
      <w:bookmarkEnd w:id="8"/>
    </w:p>
    <w:p>
      <w:pPr>
        <w:spacing w:after="100"/>
      </w:pPr>
      <w:r>
        <w:rPr>
          <w:sz w:val="22"/>
          <w:szCs w:val="22"/>
        </w:rPr>
        <w:t xml:space="preserve">Met meer dan 15 jaar ervaring in de vervaardiging van motoren en turbines, heb ik uitgebreide expertise opgebouwd in de sector. Na het afronden van een Master in Werktuigbouwkunde aan de Technische Universiteit Delft, begon ik mijn carrière bij een toonaangevend bedrijf in industriële pompen. Hier heb ik diepgaande kennis verworven in het ontwerpen en optimaliseren van efficiënte pomp- en compressiesystemen. Door mijn rol als projectmanager heb ik complexe projecten geleid en geïmplementeerd, waarbij ik nauw samenwerkte met leveranciers en klanten wereldwijd. Mijn uitgebreide netwerk omvat contacten met vooraanstaande ingenieurs, leveranciers van hoogwaardige materialen en brancheverenigingen, wat ons in staat stelt om op de hoogte te blijven van de nieuwste technologische innovaties en markttrends in de sector.</w:t>
      </w:r>
    </w:p>
    <w:p>
      <w:pPr>
        <w:pStyle w:val="Heading2"/>
      </w:pPr>
      <w:bookmarkStart w:id="9" w:name="_Toc9"/>
      <w:r>
        <w:t>3. De markt</w:t>
      </w:r>
      <w:bookmarkEnd w:id="9"/>
    </w:p>
    <w:p>
      <w:pPr>
        <w:pStyle w:val="Heading3"/>
      </w:pPr>
      <w:bookmarkStart w:id="10" w:name="_Toc10"/>
      <w:r>
        <w:t>Marktbeschrijving</w:t>
      </w:r>
      <w:bookmarkEnd w:id="10"/>
    </w:p>
    <w:p>
      <w:pPr>
        <w:spacing w:after="100"/>
      </w:pPr>
      <w:r>
        <w:rPr>
          <w:sz w:val="22"/>
          <w:szCs w:val="22"/>
        </w:rPr>
        <w:t xml:space="preserve">De markt voor de vervaardiging van motoren, turbines, pompen, compressoren, appendages en drijfwerkelementen is wereldwijd substantieel en groeit gestaag. De vraag wordt voornamelijk gedreven door industriële sectoren zoals energie, olie en gas, waterbeheer en infrastructuur. Innovaties in energie-efficiëntie en duurzaamheid stimuleren de groei, met een toenemende focus op groene technologieën en hernieuwbare energieoplossingen. Belangrijke trends zijn digitalisering, de integratie van IoT voor real-time monitoring en onderhoud, en de verschuiving naar geavanceerde materialen voor betere prestaties en betrouwbaarheid. De markt kent een aantal grote spelers die domineren, maar er is ook ruimte voor gespecialiseerde nichebedrijven die zich richten op maatwerkoplossingen. De concurrentie is sterk, met een nadruk op technologische vooruitgang en kostenreductie. Regionale verschillen zijn merkbaar, met Azië als snelgroeiende markt door industrialisatie en infrastructuurontwikkeling, terwijl Europa en Noord-Amerika zich richten op innovatie en duurzaamheid.</w:t>
      </w:r>
    </w:p>
    <w:p>
      <w:pPr>
        <w:pStyle w:val="Heading3"/>
      </w:pPr>
      <w:bookmarkStart w:id="11" w:name="_Toc11"/>
      <w:r>
        <w:t>Marktsegmentatie</w:t>
      </w:r>
      <w:bookmarkEnd w:id="11"/>
    </w:p>
    <w:p>
      <w:pPr>
        <w:spacing w:after="100"/>
      </w:pPr>
      <w:r>
        <w:rPr>
          <w:sz w:val="22"/>
          <w:szCs w:val="22"/>
        </w:rPr>
        <w:t xml:space="preserve">In de branche van vervaardiging van motoren, turbines, pompen, compressoren, appendages en drijfwerkelementen zijn de klantsegmenten divers. Ten eerste, industriële fabrikanten die geavanceerde motoren en turbines nodig hebben voor productieprocessen. Ze vereisen hoge betrouwbaarheid en efficiëntie, evenals maatwerkoplossingen voor specifieke toepassingen. Ten tweede, energiebedrijven die turbines en compressoren inzetten voor energieproductie en distributie. Hun focus ligt op duurzaamheid en kostenbesparing. Daarnaast zijn er bouw- en infrastructuurbedrijven die pompen en drijfwerkelementen gebruiken voor projecten, gericht op robuustheid en lange levensduur. Tot slot, de maritieme sector die motoren en appendages nodig heeft voor scheepvaart, waarbij ze nadruk leggen op brandstofefficiëntie en onderhoudsgemak. Elk segment heeft behoefte aan technische ondersteuning, hoogwaardige producten en een sterke leveringsbetrouwbaarheid.</w:t>
      </w:r>
    </w:p>
    <w:p>
      <w:pPr>
        <w:pStyle w:val="Heading3"/>
      </w:pPr>
      <w:bookmarkStart w:id="12" w:name="_Toc12"/>
      <w:r>
        <w:t>Locatie en distributie</w:t>
      </w:r>
      <w:bookmarkEnd w:id="12"/>
    </w:p>
    <w:p>
      <w:pPr>
        <w:spacing w:after="100"/>
      </w:pPr>
      <w:r>
        <w:rPr>
          <w:sz w:val="22"/>
          <w:szCs w:val="22"/>
        </w:rPr>
        <w:t xml:space="preserve">De ideale locatie voor een onderneming in de vervaardiging van motoren, turbines, pompen, compressoren, appendages en drijfwerkelementen bevindt zich in een industriële zone met goede logistieke verbindingen. Nabijheid van belangrijke snelwegen en een havenfaciliteit is cruciaal voor de efficiënte aanvoer van grondstoffen en distributie van eindproducten. Verder is toegang tot een betrouwbaar elektriciteitsnetwerk en infrastructuur voor zware industrie essentieel. De locatie moet ook voldoende ruimte bieden voor uitbreiding en het opzetten van grote productiefaciliteiten. Nabijheid van technische onderwijsinstellingen en een beschikbaar gekwalificeerde arbeidsmarkt zijn belangrijke voordelen, aangezien deze branche gespecialiseerd vakmanschap vereist. Tot slot is een locatie met een gunstig belastingklimaat en ondersteunende overheidsbeleid aantrekkelijk voor investeringen en groei.</w:t>
      </w:r>
    </w:p>
    <w:p>
      <w:pPr>
        <w:pStyle w:val="Heading3"/>
      </w:pPr>
      <w:bookmarkStart w:id="13" w:name="_Toc13"/>
      <w:r>
        <w:t>Distributie- en verkoopkanalen</w:t>
      </w:r>
      <w:bookmarkEnd w:id="13"/>
    </w:p>
    <w:p>
      <w:pPr>
        <w:spacing w:after="100"/>
      </w:pPr>
      <w:r>
        <w:rPr>
          <w:sz w:val="22"/>
          <w:szCs w:val="22"/>
        </w:rPr>
        <w:t xml:space="preserve">In de branche van vervaardiging van motoren, turbines, pompen, compressoren, appendages en drijfwerkelementen zijn effectieve distributie- en verkoopkanalen essentieel. Directe verkoop aan industriële klanten en groothandels is gebruikelijk, waarbij persoonlijke verkoopteams relaties opbouwen met grote bedrijven in sectoren zoals olie en gas, energie, en watermanagement. Daarnaast worden dealers en distributeurs ingezet om een breder bereik te realiseren en regionale markten te bedienen. Deelname aan internationale beurzen en exposities is cruciaal voor zichtbaarheid en het aantrekken van potentiële klanten. Online platforms en een gebruiksvriendelijke website met gedetailleerde productinformatie ondersteunen het verkoopproces en bieden klanten de mogelijkheid om eenvoudig contact op te nemen of offertes aan te vragen. Samenwerkingen met ingenieursbureaus en projectontwikkelaars kunnen ook nieuwe verkoopmogelijkheden ontsluiten.</w:t>
      </w:r>
    </w:p>
    <w:p>
      <w:pPr>
        <w:pStyle w:val="Heading2"/>
      </w:pPr>
      <w:bookmarkStart w:id="14" w:name="_Toc14"/>
      <w:r>
        <w:t>4. De organisatie</w:t>
      </w:r>
      <w:bookmarkEnd w:id="14"/>
    </w:p>
    <w:p>
      <w:pPr>
        <w:pStyle w:val="Heading3"/>
      </w:pPr>
      <w:bookmarkStart w:id="15" w:name="_Toc15"/>
      <w:r>
        <w:t>Organisatiestructuur</w:t>
      </w:r>
      <w:bookmarkEnd w:id="15"/>
    </w:p>
    <w:p>
      <w:pPr>
        <w:spacing w:after="100"/>
      </w:pPr>
      <w:r>
        <w:rPr>
          <w:sz w:val="22"/>
          <w:szCs w:val="22"/>
        </w:rPr>
        <w:t xml:space="preserve">De onderneming in de vervaardiging van motoren, turbines, pompen, compressoren, appendages en drijfwerkelementen is meestal georganiseerd als een besloten vennootschap (BV) vanwege de beperkte aansprakelijkheid en de mogelijkheid om kapitaal aan te trekken. De organisatiestructuur bestaat uit een Raad van Bestuur die verantwoordelijk is voor de strategische beslissingen en het dagelijks bestuur.</w:t>
      </w:r>
    </w:p>
    <w:p>
      <w:pPr>
        <w:spacing w:after="100"/>
      </w:pPr>
      <w:r>
        <w:rPr>
          <w:sz w:val="22"/>
          <w:szCs w:val="22"/>
        </w:rPr>
        <w:t xml:space="preserve">Onder de Raad van Bestuur bevindt zich het managementteam, bestaande uit de volgende rollen: een Productie Manager die de productielijnen en efficiëntie optimaliseert; een R&amp;D Manager die innovatie en productontwikkeling leidt; een Sales Manager die verkoopstrategieën ontwikkelt en klantrelaties onderhoudt; en een Financieel Manager die de financiële gezondheid bewaakt en budgetten beheert.</w:t>
      </w:r>
    </w:p>
    <w:p>
      <w:pPr>
        <w:spacing w:after="100"/>
      </w:pPr>
      <w:r>
        <w:rPr>
          <w:sz w:val="22"/>
          <w:szCs w:val="22"/>
        </w:rPr>
        <w:t xml:space="preserve">De operationele teams zijn verdeeld over afdelingen zoals productie, kwaliteitscontrole, onderhoud, logistiek, en klantenservice. Elke afdeling wordt geleid door een supervisor die direct rapporteert aan de betreffende manager. Deze structuur bevordert efficiëntie, innovatie en marktgerichtheid binnen de organisatie.</w:t>
      </w:r>
    </w:p>
    <w:p>
      <w:pPr>
        <w:pStyle w:val="Heading3"/>
      </w:pPr>
      <w:bookmarkStart w:id="16" w:name="_Toc16"/>
      <w:r>
        <w:t>Bedrijfsprocessen</w:t>
      </w:r>
      <w:bookmarkEnd w:id="16"/>
    </w:p>
    <w:p>
      <w:pPr>
        <w:spacing w:after="100"/>
      </w:pPr>
      <w:r>
        <w:rPr>
          <w:sz w:val="22"/>
          <w:szCs w:val="22"/>
        </w:rPr>
        <w:t xml:space="preserve">Het bedrijfsproces begint met de inkoop van hoogwaardige grondstoffen en componenten van gecertificeerde leveranciers om de kwaliteit van de eindproducten te waarborgen. De inkoopafdeling werkt nauw samen met de R&amp;D-afdeling om ervoor te zorgen dat alle materialen voldoen aan de technische specificaties en innovatiestandaarden.</w:t>
      </w:r>
    </w:p>
    <w:p>
      <w:pPr>
        <w:spacing w:after="100"/>
      </w:pPr>
      <w:r>
        <w:rPr>
          <w:sz w:val="22"/>
          <w:szCs w:val="22"/>
        </w:rPr>
        <w:t xml:space="preserve">In de productiefase worden de motoren, turbines, pompen, compressoren en andere drijfwerkelementen vervaardigd volgens strikte kwaliteitscontroleprocedures. Het productieproces omvat geavanceerde technieken zoals CNC-bewerking, lassen en assemblage. Elk product wordt onderworpen aan uitgebreide tests en validatieprocessen om te voldoen aan de industriële normen en klantvereisten.</w:t>
      </w:r>
    </w:p>
    <w:p>
      <w:pPr>
        <w:spacing w:after="100"/>
      </w:pPr>
      <w:r>
        <w:rPr>
          <w:sz w:val="22"/>
          <w:szCs w:val="22"/>
        </w:rPr>
        <w:t xml:space="preserve">De verkoopafdeling is verantwoordelijk voor het ontwikkelen en onderhouden van klantrelaties, het identificeren van nieuwe marktkansen en het opstellen van offertes. Er wordt nauw samengewerkt met de technische teams om op maat gemaakte oplossingen aan te bieden die voldoen aan de specifieke behoeften van klanten.</w:t>
      </w:r>
    </w:p>
    <w:p>
      <w:pPr>
        <w:spacing w:after="100"/>
      </w:pPr>
      <w:r>
        <w:rPr>
          <w:sz w:val="22"/>
          <w:szCs w:val="22"/>
        </w:rPr>
        <w:t xml:space="preserve">De administratieve processen zorgen voor een efficiënte bedrijfsvoering, waaronder boekhouding, personeelsbeheer en voorraadbeheer. Dit omvat het gebruik van ERP-systemen om de logistieke, financiële en operationele gegevens te integreren, wat bijdraagt aan een gestroomlijnde en kosteneffectieve bedrijfsvoering.</w:t>
      </w:r>
    </w:p>
    <w:p>
      <w:pPr>
        <w:pStyle w:val="Heading3"/>
      </w:pPr>
      <w:bookmarkStart w:id="17" w:name="_Toc17"/>
      <w:r>
        <w:t>Inkoop en leveranciers</w:t>
      </w:r>
      <w:bookmarkEnd w:id="17"/>
    </w:p>
    <w:p>
      <w:pPr>
        <w:spacing w:after="100"/>
      </w:pPr>
      <w:r>
        <w:rPr>
          <w:sz w:val="22"/>
          <w:szCs w:val="22"/>
        </w:rPr>
        <w:t xml:space="preserve">In de vervaardiging van motoren, turbines, pompen, compressoren, appendages en drijfwerkelementen is een efficiënte inkoopstrategie cruciaal. De onderneming richt zich op het inkopen van hoogwaardige metalen en legeringen, afdichtingsmaterialen, lagers en elektronische componenten. Belangrijke leveranciers zijn vaak gespecialiseerde staal- en metaalproducenten, evenals fabrikanten van precisieonderdelen. Het is essentieel om langdurige relaties op te bouwen met leveranciers om de continuïteit van de levering en de kwaliteit van de materialen te waarborgen. Leveranciers worden geselecteerd op basis van hun betrouwbaarheid, kostenstructuur, leverbetrouwbaarheid en flexibiliteit. Er wordt regelmatig overleg gepleegd om de inkoopvoorwaarden te optimaliseren en innovaties in het productieproces te integreren. Het onderhouden van sterke partnerschappen met leveranciers is van strategisch belang om concurrentievoordeel te behouden en de productie-efficiëntie te verhogen.</w:t>
      </w:r>
    </w:p>
    <w:p>
      <w:pPr>
        <w:pStyle w:val="Heading3"/>
      </w:pPr>
      <w:bookmarkStart w:id="18" w:name="_Toc18"/>
      <w:r>
        <w:t>Vergunningen en registraties</w:t>
      </w:r>
      <w:bookmarkEnd w:id="18"/>
    </w:p>
    <w:p>
      <w:pPr>
        <w:spacing w:after="100"/>
      </w:pPr>
      <w:r>
        <w:rPr>
          <w:sz w:val="22"/>
          <w:szCs w:val="22"/>
        </w:rPr>
        <w:t xml:space="preserve">Voor een onderneming in de vervaardiging van motoren, turbines, pompen, compressoren, appendages en drijfwerkelementen zijn diverse vergunningen en registraties noodzakelijk. Allereerst is een registratie bij de Kamer van Koophandel verplicht. Daarnaast kan een milieuvergunning vereist zijn, afhankelijk van de productieprocessen en de locatie. CE-markering is essentieel voor producten die binnen de Europese Economische Ruimte worden verkocht, om te voldoen aan de geldende veiligheidseisen. Voor export naar landen buiten de EU kunnen aanvullende certificeringen vereist zijn, zoals UL-certificering voor de Verenigde Staten. Daarnaast kunnen ISO-certificeringen, zoals ISO 9001 voor kwaliteitsmanagement, van belang zijn voor het waarborgen van de kwaliteit en betrouwbaarheid van de producten.</w:t>
      </w:r>
    </w:p>
    <w:p>
      <w:pPr>
        <w:pStyle w:val="Heading2"/>
      </w:pPr>
      <w:bookmarkStart w:id="19" w:name="_Toc19"/>
      <w:r>
        <w:t>5. Risico's en kwaliteit</w:t>
      </w:r>
      <w:bookmarkEnd w:id="19"/>
    </w:p>
    <w:p>
      <w:pPr>
        <w:pStyle w:val="Heading3"/>
      </w:pPr>
      <w:bookmarkStart w:id="20" w:name="_Toc20"/>
      <w:r>
        <w:t>Risico's</w:t>
      </w:r>
      <w:bookmarkEnd w:id="20"/>
    </w:p>
    <w:p>
      <w:pPr>
        <w:spacing w:after="100"/>
      </w:pPr>
      <w:r>
        <w:rPr>
          <w:sz w:val="22"/>
          <w:szCs w:val="22"/>
        </w:rPr>
        <w:t xml:space="preserve">Operationele risico's in de vervaardiging van motoren en turbines omvatten technologische storingen en productiefouten, die kunnen leiden tot aanzienlijke vertragingen en kostenoverschrijdingen. Het risico van stilstand door machine-uitval is eveneens aanzienlijk, gezien de complexiteit van de productieapparatuur. Marktgerelateerde risico's omvatten de afhankelijkheid van een beperkt aantal grote klanten en schommelingen in de vraag als gevolg van economische cycli, wat kan leiden tot volatiliteit in de orderportefeuille. Daarnaast kan de toenemende concurrentie, zowel nationaal als internationaal, druk uitoefenen op de prijsstelling en marges. Financieel gezien is er het risico van wisselkoersschommelingen, vooral als de onderneming afhankelijk is van exportmarkten. Ook kan de afhankelijkheid van specifieke leveranciers voor kritische componenten leiden tot prijsstijgingen of leveringsonderbrekingen, wat de winstgevendheid kan beïnvloeden. Het beheer van deze risico's vereist een robuuste strategie voor risicobeheer, inclusief diversificatie van leveranciers en klanten, evenals investeringen in onderhoud en technologie.</w:t>
      </w:r>
    </w:p>
    <w:p>
      <w:pPr>
        <w:pStyle w:val="Heading3"/>
      </w:pPr>
      <w:bookmarkStart w:id="21" w:name="_Toc21"/>
      <w:r>
        <w:t>Kwaliteitsborging</w:t>
      </w:r>
      <w:bookmarkEnd w:id="21"/>
    </w:p>
    <w:p>
      <w:pPr>
        <w:spacing w:after="100"/>
      </w:pPr>
      <w:r>
        <w:rPr>
          <w:sz w:val="22"/>
          <w:szCs w:val="22"/>
        </w:rPr>
        <w:t xml:space="preserve">In de branche voor vervaardiging van motoren, turbines, pompen, compressoren, appendages en drijfwerkelementen is kwaliteitsborging cruciaal. Ondernemingen hanteren doorgaans ISO 9001-certificering als standaard voor kwaliteitsmanagementsystemen, wat zorgt voor consistente productkwaliteit en klanttevredenheid. Daarnaast zijn branche-specifieke certificeringen zoals ISO 14001 voor milieumanagement en ISO 45001 voor veiligheid op de werkvloer gangbaar. Keurmerken zoals CE-markering zijn essentieel om aan Europese regelgeving te voldoen. Interne kwaliteitscontroles worden regelmatig uitgevoerd, met nadruk op procesoptimalisatie en foutdetectie in de productielijn. Het gebruik van geavanceerde technologieën zoals non-destructieve testen (NDT) en statistische procescontrole (SPC) helpt bij het waarborgen van de productkwaliteit. Regelmatige audits en klantfeedback worden gebruikt om continue verbeteringen te implementeren.</w:t>
      </w:r>
    </w:p>
    <w:p>
      <w:pPr>
        <w:pStyle w:val="Heading3"/>
      </w:pPr>
      <w:bookmarkStart w:id="22" w:name="_Toc22"/>
      <w:r>
        <w:t>Aansprakelijkheden en verzekeringen</w:t>
      </w:r>
      <w:bookmarkEnd w:id="22"/>
    </w:p>
    <w:p>
      <w:pPr>
        <w:spacing w:after="100"/>
      </w:pPr>
      <w:r>
        <w:rPr>
          <w:sz w:val="22"/>
          <w:szCs w:val="22"/>
        </w:rPr>
        <w:t xml:space="preserve">In de branche van vervaardiging van motoren, turbines, pompen, compressoren, appendages en drijfwerkelementen is het essentieel om risico's adequaat af te dekken. Bedrijfsaansprakelijkheidsverzekering is cruciaal om schadeclaims door bijvoorbeeld productfouten of ongevallen op de werkvloer te dekken. Productaansprakelijkheidsverzekering beschermt tegen claims veroorzaakt door defecte producten die schade toebrengen aan derden. Werkgeversaansprakelijkheidsverzekering is noodzakelijk om werknemers te beschermen bij arbeidsongevallen. Daarnaast is een transportverzekering belangrijk om schade aan of verlies van goederen tijdens transport te dekken. In deze technische sector is ook een machinebreukverzekering aan te raden om schade aan kostbare apparatuur te verzekeren. Het is belangrijk om regelmatig het verzekeringspakket te herzien om te zorgen voor een adequate dekking tegen actuele risico's.</w:t>
      </w:r>
    </w:p>
    <w:p>
      <w:pPr>
        <w:pStyle w:val="Heading2"/>
      </w:pPr>
      <w:bookmarkStart w:id="23" w:name="_Toc23"/>
      <w:r>
        <w:t>6. Strategie</w:t>
      </w:r>
      <w:bookmarkEnd w:id="23"/>
    </w:p>
    <w:p>
      <w:pPr>
        <w:pStyle w:val="Heading3"/>
      </w:pPr>
      <w:bookmarkStart w:id="24" w:name="_Toc24"/>
      <w:r>
        <w:t>SWOT-analyse</w:t>
      </w:r>
      <w:bookmarkEnd w:id="24"/>
    </w:p>
    <w:p>
      <w:pPr>
        <w:spacing w:after="100"/>
      </w:pPr>
      <w:r>
        <w:rPr>
          <w:sz w:val="22"/>
          <w:szCs w:val="22"/>
        </w:rPr>
        <w:t xml:space="preserve">Breng intern (sterktes en zwaktes) en extern (kansen en bedreigingen) in kaart. Houd de lijsten kort en concreet — drie tot vijf punten per kwadrant geeft genoeg context zonder de uitwerking onhandelbaar te maken.</w:t>
      </w:r>
    </w:p>
    <w:p>
      <w:pPr>
        <w:numPr>
          <w:ilvl w:val="0"/>
          <w:numId w:val="6"/>
        </w:numPr>
      </w:pPr>
      <w:r>
        <w:rPr>
          <w:sz w:val="22"/>
          <w:szCs w:val="22"/>
        </w:rPr>
        <w:t xml:space="preserve">Sterktes: wat doet u beter dan vergelijkbare ondernemingen in deze sector.</w:t>
      </w:r>
    </w:p>
    <w:p>
      <w:pPr>
        <w:numPr>
          <w:ilvl w:val="0"/>
          <w:numId w:val="6"/>
        </w:numPr>
      </w:pPr>
      <w:r>
        <w:rPr>
          <w:sz w:val="22"/>
          <w:szCs w:val="22"/>
        </w:rPr>
        <w:t xml:space="preserve">Zwaktes: wat moet anders of beter, eerlijk benoemd.</w:t>
      </w:r>
    </w:p>
    <w:p>
      <w:pPr>
        <w:numPr>
          <w:ilvl w:val="0"/>
          <w:numId w:val="6"/>
        </w:numPr>
      </w:pPr>
      <w:r>
        <w:rPr>
          <w:sz w:val="22"/>
          <w:szCs w:val="22"/>
        </w:rPr>
        <w:t xml:space="preserve">Kansen: branche-trends en marktbewegingen die in uw voordeel werken.</w:t>
      </w:r>
    </w:p>
    <w:p>
      <w:pPr>
        <w:numPr>
          <w:ilvl w:val="0"/>
          <w:numId w:val="6"/>
        </w:numPr>
      </w:pPr>
      <w:r>
        <w:rPr>
          <w:sz w:val="22"/>
          <w:szCs w:val="22"/>
        </w:rPr>
        <w:t xml:space="preserve">Bedreigingen: ontwikkelingen waar u zich tegen moet wapenen.</w:t>
      </w:r>
    </w:p>
    <w:p>
      <w:pPr>
        <w:pStyle w:val="Heading3"/>
      </w:pPr>
      <w:bookmarkStart w:id="25" w:name="_Toc25"/>
      <w:r>
        <w:t>Confrontatiematrix en strategische keuzes</w:t>
      </w:r>
      <w:bookmarkEnd w:id="25"/>
    </w:p>
    <w:p>
      <w:pPr>
        <w:spacing w:after="100"/>
      </w:pPr>
      <w:r>
        <w:rPr>
          <w:sz w:val="22"/>
          <w:szCs w:val="22"/>
        </w:rPr>
        <w:t xml:space="preserve">Leg de SWOT-punten naast elkaar en bepaal welke combinaties tot keuzes leiden: een sterkte die een kans uitbuit, een zwakte die een bedreiging vergroot. De strategische keuzes vormen daarmee de rode draad waarmee marketing, organisatie en financieel plan elkaar versterken.</w:t>
      </w:r>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Verder uitwerken in Firmfocus Business Planner</w:t>
            </w:r>
          </w:p>
          <w:p>
            <w:pPr>
              <w:spacing w:after="80"/>
            </w:pPr>
            <w:r>
              <w:rPr>
                <w:sz w:val="21"/>
                <w:szCs w:val="21"/>
              </w:rPr>
              <w:t xml:space="preserve">In Firmfocus Business Planner doorloopt u SWOT, confrontatiematrix en strategische keuzes als afzonderlijke stappen. Branche-cijfers en AI-suggesties helpen u de items concreet te maken in plaats van algemeen.</w:t>
            </w:r>
          </w:p>
          <w:p>
            <w:pPr/>
            <w:r>
              <w:rPr/>
              <w:t xml:space="preserve">Begin met Firmfocus Business Planner: </w:t>
            </w:r>
            <w:hyperlink r:id="rId7" w:history="1">
              <w:r>
                <w:rPr>
                  <w:color w:val="305480"/>
                  <w:b w:val="1"/>
                  <w:bCs w:val="1"/>
                  <w:u w:val="single"/>
                </w:rPr>
                <w:t xml:space="preserve">firmfocus.biz/business-planner</w:t>
              </w:r>
            </w:hyperlink>
          </w:p>
        </w:tc>
      </w:tr>
    </w:tbl>
    <w:p/>
    <w:p>
      <w:pPr>
        <w:pStyle w:val="Heading2"/>
      </w:pPr>
      <w:bookmarkStart w:id="26" w:name="_Toc26"/>
      <w:r>
        <w:t>7. Financieel plan</w:t>
      </w:r>
      <w:bookmarkEnd w:id="26"/>
    </w:p>
    <w:p>
      <w:pPr>
        <w:pStyle w:val="Heading3"/>
      </w:pPr>
      <w:bookmarkStart w:id="27" w:name="_Toc27"/>
      <w:r>
        <w:t>Investerings- en financieringsplan</w:t>
      </w:r>
      <w:bookmarkEnd w:id="27"/>
    </w:p>
    <w:p>
      <w:pPr>
        <w:spacing w:after="100"/>
      </w:pPr>
      <w:r>
        <w:rPr>
          <w:sz w:val="22"/>
          <w:szCs w:val="22"/>
        </w:rPr>
        <w:t xml:space="preserve">Wat heeft u nodig om de onderneming op te starten en hoe wordt dat gefinancierd? Splits investeringen in vaste activa (inrichting, apparatuur, voertuigen) en aanloopkosten (eerste voorraad, marketing, vergunningen). Aan de financieringskant: eigen inbreng, lening, krediet of subsidie.</w:t>
      </w:r>
    </w:p>
    <w:p>
      <w:pPr>
        <w:numPr>
          <w:ilvl w:val="0"/>
          <w:numId w:val="6"/>
        </w:numPr>
      </w:pPr>
      <w:r>
        <w:rPr>
          <w:sz w:val="22"/>
          <w:szCs w:val="22"/>
        </w:rPr>
        <w:t xml:space="preserve">Investeringen: wat koopt u en wat schrijft u in welk tempo af.</w:t>
      </w:r>
    </w:p>
    <w:p>
      <w:pPr>
        <w:numPr>
          <w:ilvl w:val="0"/>
          <w:numId w:val="6"/>
        </w:numPr>
      </w:pPr>
      <w:r>
        <w:rPr>
          <w:sz w:val="22"/>
          <w:szCs w:val="22"/>
        </w:rPr>
        <w:t xml:space="preserve">Werkkapitaal: voorraad, debiteuren en vooruitbetaalde kosten in de eerste maanden.</w:t>
      </w:r>
    </w:p>
    <w:p>
      <w:pPr>
        <w:numPr>
          <w:ilvl w:val="0"/>
          <w:numId w:val="6"/>
        </w:numPr>
      </w:pPr>
      <w:r>
        <w:rPr>
          <w:sz w:val="22"/>
          <w:szCs w:val="22"/>
        </w:rPr>
        <w:t xml:space="preserve">Financiering: eigen geld, bank, microkrediet, familie of partners.</w:t>
      </w:r>
    </w:p>
    <w:p>
      <w:pPr>
        <w:pStyle w:val="Heading3"/>
      </w:pPr>
      <w:bookmarkStart w:id="28" w:name="_Toc28"/>
      <w:r>
        <w:t>Exploitatiebegroting en cashflow</w:t>
      </w:r>
      <w:bookmarkEnd w:id="28"/>
    </w:p>
    <w:p>
      <w:pPr>
        <w:spacing w:after="100"/>
      </w:pPr>
      <w:r>
        <w:rPr>
          <w:sz w:val="22"/>
          <w:szCs w:val="22"/>
        </w:rPr>
        <w:t xml:space="preserve">Een meerjarige winst-en-verliesprognose laat zien wanneer de onderneming break-even draait. De cashflow-prognose laat zien of u in de tussentijd voldoende geld op de rekening houdt — winst maken kan, terwijl u toch maanden in een liquiditeitstekort zit.</w:t>
      </w:r>
    </w:p>
    <w:p>
      <w:pPr>
        <w:numPr>
          <w:ilvl w:val="0"/>
          <w:numId w:val="6"/>
        </w:numPr>
      </w:pPr>
      <w:r>
        <w:rPr>
          <w:sz w:val="22"/>
          <w:szCs w:val="22"/>
        </w:rPr>
        <w:t xml:space="preserve">Omzetprognose op basis van realistische aannames (klanten × besteding × frequentie).</w:t>
      </w:r>
    </w:p>
    <w:p>
      <w:pPr>
        <w:numPr>
          <w:ilvl w:val="0"/>
          <w:numId w:val="6"/>
        </w:numPr>
      </w:pPr>
      <w:r>
        <w:rPr>
          <w:sz w:val="22"/>
          <w:szCs w:val="22"/>
        </w:rPr>
        <w:t xml:space="preserve">Variabele en vaste kosten, met aandacht voor sectortypische posten.</w:t>
      </w:r>
    </w:p>
    <w:p>
      <w:pPr>
        <w:numPr>
          <w:ilvl w:val="0"/>
          <w:numId w:val="6"/>
        </w:numPr>
      </w:pPr>
      <w:r>
        <w:rPr>
          <w:sz w:val="22"/>
          <w:szCs w:val="22"/>
        </w:rPr>
        <w:t xml:space="preserve">Resultaat per jaar plus cashflow per maand voor het eerste jaar.</w:t>
      </w:r>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Verder uitwerken in Firmfocus Business Planner</w:t>
            </w:r>
          </w:p>
          <w:p>
            <w:pPr>
              <w:spacing w:after="80"/>
            </w:pPr>
            <w:r>
              <w:rPr>
                <w:sz w:val="21"/>
                <w:szCs w:val="21"/>
              </w:rPr>
              <w:t xml:space="preserve">In Firmfocus Business Planner rekent u investering, financiering, omzet, kosten en cashflow door met behulp van branchecijfers van uw sector. U ziet meteen wanneer de onderneming break-even draait en hoeveel financiering u realistisch nodig heeft.</w:t>
            </w:r>
          </w:p>
          <w:p>
            <w:pPr/>
            <w:r>
              <w:rPr/>
              <w:t xml:space="preserve">Begin met Firmfocus Business Planner: </w:t>
            </w:r>
            <w:hyperlink r:id="rId7" w:history="1">
              <w:r>
                <w:rPr>
                  <w:color w:val="305480"/>
                  <w:b w:val="1"/>
                  <w:bCs w:val="1"/>
                  <w:u w:val="single"/>
                </w:rPr>
                <w:t xml:space="preserve">firmfocus.biz/business-planner</w:t>
              </w:r>
            </w:hyperlink>
          </w:p>
        </w:tc>
      </w:tr>
    </w:tbl>
    <w:p/>
    <w:p>
      <w:pPr>
        <w:pStyle w:val="Heading2"/>
      </w:pPr>
      <w:bookmarkStart w:id="29" w:name="_Toc29"/>
      <w:r>
        <w:t>Verder met uw eigen plan</w:t>
      </w:r>
      <w:bookmarkEnd w:id="29"/>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Dit is een sectorvoorbeeld, geen op u toegesneden plan.</w:t>
            </w:r>
          </w:p>
          <w:p>
            <w:pPr>
              <w:spacing w:after="80"/>
            </w:pPr>
            <w:r>
              <w:rPr>
                <w:sz w:val="22"/>
                <w:szCs w:val="22"/>
              </w:rPr>
              <w:t xml:space="preserve">Wilt u uw eigen plan in dezelfde structuur uitwerken, met sector-specifieke AI-suggesties die op uw eigen tekst inhaken en met Word- of PDF-export? Probeer Firmfocus Business Planner 14 dagen gratis. Het account verloopt automatisch — geen creditcard nodig.</w:t>
            </w:r>
          </w:p>
          <w:p>
            <w:pPr/>
            <w:hyperlink r:id="rId7" w:history="1">
              <w:r>
                <w:rPr>
                  <w:color w:val="305480"/>
                  <w:b w:val="1"/>
                  <w:bCs w:val="1"/>
                  <w:u w:val="single"/>
                </w:rPr>
                <w:t xml:space="preserve">firmfocus.biz/business-planner</w:t>
              </w:r>
            </w:hyperlink>
          </w:p>
        </w:tc>
      </w:tr>
    </w:tbl>
    <w:p/>
    <w:p>
      <w:pPr>
        <w:spacing w:before="200"/>
      </w:pPr>
      <w:r>
        <w:rPr>
          <w:color w:val="6b7280"/>
          <w:sz w:val="18"/>
          <w:szCs w:val="18"/>
          <w:i w:val="1"/>
          <w:iCs w:val="1"/>
        </w:rPr>
        <w:t xml:space="preserve">Deze voorbeeldtekst is sectorgenerisch geformuleerd op basis van publieke branche-informatie en bevat geen persoonsgegevens of specifieke bedrijfsnamen. Bedragen, percentages en regelgeving wisselen per situatie; controleer feiten altijd zelf voordat u ze in uw eigen plan opneemt.</w:t>
      </w:r>
    </w:p>
    <w:sectPr>
      <w:pgSz w:orient="portrait" w:w="11905.511811023622" w:h="16837.79527559055"/>
      <w:pgMar w:top="1360.6299212598426" w:right="1133.8582677165352" w:bottom="1360.6299212598426" w:left="1133.8582677165352"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
    <w:nsid w:val="04891B0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rPr>
      <w:color w:val="305480"/>
      <w:sz w:val="36"/>
      <w:szCs w:val="36"/>
      <w:b w:val="1"/>
      <w:bCs w:val="1"/>
    </w:rPr>
  </w:style>
  <w:style w:type="paragraph" w:styleId="Heading2">
    <w:link w:val="Heading2Char"/>
    <w:name w:val="heading 2"/>
    <w:basedOn w:val="Normal"/>
    <w:pPr>
      <w:spacing w:before="200"/>
    </w:pPr>
    <w:rPr>
      <w:color w:val="305480"/>
      <w:sz w:val="26"/>
      <w:szCs w:val="26"/>
      <w:b w:val="1"/>
      <w:bCs w:val="1"/>
    </w:rPr>
  </w:style>
  <w:style w:type="paragraph" w:styleId="Heading3">
    <w:link w:val="Heading3Char"/>
    <w:name w:val="heading 3"/>
    <w:basedOn w:val="Normal"/>
    <w:pPr>
      <w:spacing w:before="120"/>
    </w:pPr>
    <w:rPr>
      <w:color w:val="305480"/>
      <w:sz w:val="23"/>
      <w:szCs w:val="23"/>
      <w:b w:val="1"/>
      <w:bCs w:val="1"/>
    </w:rPr>
  </w:style>
  <w:style w:type="paragraph" w:customStyle="1" w:styleId="Lead">
    <w:name w:val="Lead"/>
    <w:basedOn w:val="Normal"/>
    <w:pPr>
      <w:spacing w:after="120" w:line="336" w:lineRule="auto"/>
    </w:pPr>
  </w:style>
  <w:style w:type="paragraph" w:customStyle="1" w:styleId="Placeholder">
    <w:name w:val="Placeholder"/>
    <w:basedOn w:val="Normal"/>
    <w:pPr>
      <w:spacing w:after="1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irmfocus.biz/business-plann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2026-09-11T16:06:00+02:00</dcterms:created>
  <dcterms:modified xsi:type="dcterms:W3CDTF">2026-09-11T16:06:00+02:00</dcterms:modified>
</cp:coreProperties>
</file>

<file path=docProps/custom.xml><?xml version="1.0" encoding="utf-8"?>
<Properties xmlns="http://schemas.openxmlformats.org/officeDocument/2006/custom-properties" xmlns:vt="http://schemas.openxmlformats.org/officeDocument/2006/docPropsVTypes"/>
</file>