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machines en werktuigen voor de land- en bosbouw (SBI 28.3) · Gegenereerd op 31 mei 2026</w:t></w:r></w:p><w:p><w:pPr><w:spacing w:after="120"/></w:pPr><w:r><w:rPr><w:sz w:val="22"/><w:szCs w:val="22"/></w:rPr><w:t xml:space="preserve">Ondernemingen in de sector van de vervaardiging van machines en werktuigen voor de land- en bosbouw richten zich op het ontwerpen, produceren en distribueren van apparatuur die essentieel is voor agrarische en bosbouwactiviteiten. Deze bedrijven ontwikkelen en leveren producten zoals tractoren, maaidorsers, ploegen en houtkapmachines. Hun klantenbestand bestaat voornamelijk uit boeren, bosbouwbedrijven en agrarische coöperaties die efficiënte en betrouwbare apparatuur nodig hebben om hun productiviteit te verhogen en kosten te verlagen.</w:t></w:r></w:p><w:p><w:pPr><w:spacing w:after="120"/></w:pPr><w:r><w:rPr><w:sz w:val="22"/><w:szCs w:val="22"/></w:rPr><w:t xml:space="preserve">De marktomgeving voor deze sector is dynamisch en wordt beïnvloed door factoren zoals technologische vooruitgang, milieuvoorschriften en veranderende agrarische praktijken. Wereldwijd is er een groeiende vraag naar duurzame en energiezuinige machines, wat de ontwikkeling van geavanceerde technologieën stimuleert. Bovendien moeten bedrijven in deze sector rekening houden met seizoensgebonden fluctuaties in de vraag en de impact van internationale handelsovereenkomsten op hun exportmogelijkheden.</w:t></w:r></w:p><w:p><w:pPr><w:spacing w:after="120"/></w:pPr><w:r><w:rPr><w:sz w:val="22"/><w:szCs w:val="22"/></w:rPr><w:t xml:space="preserve">In deze sector is concurrentie aanwezig van zowel grote, gevestigde fabrikanten als kleinere, gespecialiseerde bedrijven. Ondernemingen moeten zich onderscheiden door kwaliteit, betrouwbaarheid en klantenservice. Het vermogen om zich aan te passen aan veranderende marktomstandigheden en klantbehoeften is cruciaal voor het succes van bedrijven in deze branche.</w:t></w:r></w:p><w:p><w:pPr><w:spacing w:after="200"/></w:pPr><w:r><w:rPr><w:color w:val="B8873F"/><w:sz w:val="20"/><w:szCs w:val="20"/><w:i w:val="1"/><w:iCs w:val="1"/></w:rPr><w:t xml:space="preserve">Branche-gemiddelde brutomarge: 38.6%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ontwikkeling en productie van innovatieve precisielandbouwmachines die de efficiëntie en duurzaamheid in de land- en bosbouwsector verbeteren. We bieden geavanceerde GPS-gestuurde zaaimachines en drones voor gewasmonitoring, die boeren helpen bij het optimaliseren van hun oogsten en het verminderen van verspilling. Onze machines zijn uitgerust met sensortechnologie die real-time data verzamelt en analyseert, waardoor gebruikers beter geïnformeerde beslissingen kunnen nemen over bemesting, irrigatie en gewasbescherming. Onze primaire doelgroep bestaat uit middelgrote tot grote agrarische bedrijven die streven naar hogere productiviteit en duurzaamheid. Door de integratie van moderne technologieën spelen wij in op de groeiende vraag naar precisielandbouw en helpen we boeren om hun ecologische voetafdruk te verkleinen.</w:t></w:r></w:p><w:p><w:pPr><w:pStyle w:val="Heading3"/></w:pPr><w:bookmarkStart w:id="3" w:name="_Toc3"/><w:r><w:t>Missie</w:t></w:r><w:bookmarkEnd w:id="3"/></w:p><w:p><w:pPr><w:spacing w:after="100"/></w:pPr><w:r><w:rPr><w:sz w:val="22"/><w:szCs w:val="22"/></w:rPr><w:t xml:space="preserve">Onze missie is het ontwikkelen en produceren van innovatieve en duurzame machines en werktuigen die de efficiëntie en productiviteit in de land- en bosbouwsector verhogen. Wij streven ernaar om door middel van geavanceerde technologieën en hoogwaardige materialen bij te dragen aan een duurzamere toekomst. Onze kernwaarden zijn kwaliteit, betrouwbaarheid en klantgerichtheid. We zetten ons in voor het ondersteunen van agrarische en bosbouwgemeenschappen door hen te voorzien van oplossingen die hun werk vereenvoudigen en hun impact op het milieu minimaliseren.</w:t></w:r></w:p><w:p><w:pPr><w:pStyle w:val="Heading3"/></w:pPr><w:bookmarkStart w:id="4" w:name="_Toc4"/><w:r><w:t>Visie</w:t></w:r><w:bookmarkEnd w:id="4"/></w:p><w:p><w:pPr><w:spacing w:after="100"/></w:pPr><w:r><w:rPr><w:sz w:val="22"/><w:szCs w:val="22"/></w:rPr><w:t xml:space="preserve">Ons bedrijf streeft ernaar een pionier te zijn in de innovatie van duurzame en efficiënte machines voor de land- en bosbouwsector. Wij zien de toekomst van de branche in het ontwikkelen van technologieën die de productiviteit verhogen en de ecologische voetafdruk minimaliseren. Door te investeren in onderzoek en ontwikkeling willen we geavanceerde automatiseringsoplossingen bieden die aan de behoeften van moderne landbouwers en bosbouwers voldoen. We streven ernaar strategische partnerschappen aan te gaan met toonaangevende spelers in de sector om gezamenlijk bij te dragen aan een duurzamere en technologisch geavanceerdere toekomst, waarbij we inspelen op veranderende regelgeving en marktbehoeften.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diepgaande technische expertise en ervaring in de vervaardiging van machines en werktuigen voor de land- en bosbouw. Met een achtergrond in werktuigbouwkunde en meerdere jaren ervaring in de sector, begrijpt hij de complexe technische eisen en innovaties die nodig zijn om concurrerende producten te ontwikkelen. Hij beschikt over sterke leiderschapsvaardigheden en heeft een bewezen staat van dienst in het opbouwen en leiden van multidisciplinaire teams. Zijn vermogen om strategische partnerschappen te vormen met leveranciers en klanten versterkt de marktpositie van het bedrijf. Daarnaast heeft hij een scherp inzicht in markttrends en klantbehoeften, wat hem in staat stelt om producten te ontwikkelen die voldoen aan de huidige en toekomstige eisen van de sector.</w:t></w:r></w:p><w:p><w:pPr><w:pStyle w:val="Heading3"/></w:pPr><w:bookmarkStart w:id="7" w:name="_Toc7"/><w:r><w:t>Aandachtspunten</w:t></w:r><w:bookmarkEnd w:id="7"/></w:p><w:p><w:pPr><w:spacing w:after="100"/></w:pPr><w:r><w:rPr><w:sz w:val="22"/><w:szCs w:val="22"/></w:rPr><w:t xml:space="preserve">De ondernemer mist ervaring in internationale marktexpansie, wat essentieel is in de wereldwijde concurrentie van de machinebouw voor land- en bosbouw. Daarnaast is er een beperkte kennis van de snel evoluerende technologieën, zoals automatisering en precisielandbouw, die de efficiëntie en effectiviteit van producten kunnen verbeteren. De ondernemer heeft ook moeite met het aantrekken en behouden van technisch geschoold personeel, wat de innovatiecapaciteit kan beperken. Verder is er een gebrek aan inzicht in duurzaamheidsnormen en -praktijken die steeds belangrijker worden in de industrie. Tot slot ontbreekt er een sterke focus op klantgerichte productontwikkeling, wat kan leiden tot een mismatch met marktbehoeften.</w:t></w:r></w:p><w:p><w:pPr><w:pStyle w:val="Heading3"/></w:pPr><w:bookmarkStart w:id="8" w:name="_Toc8"/><w:r><w:t>Branche-ervaring</w:t></w:r><w:bookmarkEnd w:id="8"/></w:p><w:p><w:pPr><w:spacing w:after="100"/></w:pPr><w:r><w:rPr><w:sz w:val="22"/><w:szCs w:val="22"/></w:rPr><w:t xml:space="preserve">De oprichter van onze onderneming heeft meer dan 15 jaar ervaring in de vervaardiging van machines en werktuigen voor de land- en bosbouw. Na het afronden van een Bachelor in Werktuigbouwkunde aan de Technische Universiteit Delft, heeft hij gewerkt als productontwikkelaar bij een toonaangevend bedrijf in landbouwmachines. Hier heeft hij expertise opgedaan in het ontwerpen en optimaliseren van innovatieve machines die bijdragen aan duurzame landbouwpraktijken. Bovendien heeft hij een uitgebreid netwerk opgebouwd met leveranciers en klanten binnen de sector, wat ons in staat stelt om snel in te spelen op marktveranderingen en klantbehoeften. Zijn lidmaatschap bij de branchevereniging Fedecom biedt toegang tot de laatste technologische ontwikkelingen en regelgeving binnen de industrie.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machines en werktuigen voor de land- en bosbouw wordt gekenmerkt door een constante vraag naar innovatieve en efficiënte oplossingen. Wereldwijd groeit de markt gestaag door de toenemende behoefte aan voedselproductie en duurzame bosbeheerpraktijken. In Europa en Noord-Amerika is er een sterke focus op automatisering en precisielandbouwtechnologieën, wat leidt tot een groeiende vraag naar geavanceerde machines.</w:t></w:r></w:p><w:p><w:pPr><w:spacing w:after="100"/></w:pPr><w:r><w:rPr><w:sz w:val="22"/><w:szCs w:val="22"/></w:rPr><w:t xml:space="preserve">Belangrijke spelers in de markt zijn onder andere John Deere, AGCO Corporation en CNH Industrial, die een breed scala aan producten aanbieden, variërend van tractoren tot geavanceerde oogstmachines. Innovatie en technologische integratie zijn cruciaal, met trends zoals GPS-gestuurde apparatuur en IoT-geconnecteerde machines die de markt verder vormgeven. Daarnaast drijft de groeiende aandacht voor duurzaamheid en milieu-impact de ontwikkeling van energie-efficiënte en emissiearme machines aan. De concurrentie is intens, waarbij bedrijven zich richten op zowel productkwaliteit als klantenservice om marktaandeel te vergroten.</w:t></w:r></w:p><w:p><w:pPr><w:pStyle w:val="Heading3"/></w:pPr><w:bookmarkStart w:id="11" w:name="_Toc11"/><w:r><w:t>Marktsegmentatie</w:t></w:r><w:bookmarkEnd w:id="11"/></w:p><w:p><w:pPr><w:spacing w:after="100"/></w:pPr><w:r><w:rPr><w:sz w:val="22"/><w:szCs w:val="22"/></w:rPr><w:t xml:space="preserve">De markt voor machines en werktuigen in de land- en bosbouw kan worden onderverdeeld in drie hoofdsegmenten: landbouwbedrijven, bosbouwbedrijven en gespecialiseerde dienstverleners. Landbouwbedrijven variëren van kleine familiebedrijven tot grootschalige agrarische ondernemingen. Ze hebben behoefte aan efficiënte en duurzame machines die de productiviteit verhogen en operationele kosten verlagen. Bosbouwbedrijven richten zich op grootschalige houtkap en bosbeheer, waarbij de nadruk ligt op robuuste, betrouwbare machines die bestand zijn tegen zware omstandigheden. Gespecialiseerde dienstverleners, zoals loonwerkers, bieden op maat gemaakte diensten aan en hebben behoefte aan veelzijdige, gemakkelijk te onderhouden apparatuur om verschillende klantbehoeften te bedienen. Alle segmenten eisen technologische innovaties voor precisielandbouw en duurzaamheid, met een toenemende vraag naar machines die voldoen aan milieunormen en bijdragen aan een lagere ecologische voetafdruk.</w:t></w:r></w:p><w:p><w:pPr><w:pStyle w:val="Heading3"/></w:pPr><w:bookmarkStart w:id="12" w:name="_Toc12"/><w:r><w:t>Locatie en distributie</w:t></w:r><w:bookmarkEnd w:id="12"/></w:p><w:p><w:pPr><w:spacing w:after="100"/></w:pPr><w:r><w:rPr><w:sz w:val="22"/><w:szCs w:val="22"/></w:rPr><w:t xml:space="preserve">De onderneming is gevestigd op een industrieterrein dat strategisch gelegen is nabij belangrijke snelwegen en transportknooppunten, wat de logistieke efficiëntie verhoogt. De locatie biedt voldoende ruimte voor zowel productie als opslagfaciliteiten, met de mogelijkheid voor toekomstige uitbreiding. Nabijheid tot toeleveranciers en klanten in de land- en bosbouwsector is een cruciaal voordeel, waardoor snelle levering en service mogelijk zijn. Het terrein is voorzien van moderne infrastructuur, inclusief betrouwbare nutsvoorzieningen en ICT-verbindingen, essentieel voor geavanceerde productieprocessen. Er is voldoende parkeergelegenheid voor personeel en bezoekers, evenals goede toegang tot openbaar vervoer. De aanwezigheid van een gekwalificeerde arbeidsmarkt in de omgeving ondersteunt de behoefte aan gespecialiseerd personeel voor het ontwerpen en vervaardigen van machines en werktuigen.</w:t></w:r></w:p><w:p><w:pPr><w:pStyle w:val="Heading3"/></w:pPr><w:bookmarkStart w:id="13" w:name="_Toc13"/><w:r><w:t>Distributie- en verkoopkanalen</w:t></w:r><w:bookmarkEnd w:id="13"/></w:p><w:p><w:pPr><w:spacing w:after="100"/></w:pPr><w:r><w:rPr><w:sz w:val="22"/><w:szCs w:val="22"/></w:rPr><w:t xml:space="preserve">In de branche van vervaardiging van machines en werktuigen voor de land- en bosbouw zijn de belangrijkste distributie- en verkoopkanalen directe verkoop aan eindgebruikers, zoals landbouwbedrijven en bosbeheerorganisaties, en via gespecialiseerde distributeurs. Directe verkoop kan plaatsvinden via een eigen verkoopteam dat relaties onderhoudt met klanten en hun specifieke behoeften begrijpt. Daarnaast spelen beurzen en tentoonstellingen een cruciale rol bij het demonstreren van nieuwe producten en het aangaan van klantcontacten. Online verkoopplatforms, zowel eigen als via derden, worden steeds belangrijker voor het bereiken van een breder publiek. Samenwerking met internationale distributeurs en importeurs kan de toegang tot buitenlandse markten vergemakkelijken. Servicepunten en dealers bieden daarnaast aftersalesdiensten en onderhoud, wat essentieel is voor klanttevredenheid en merkloyaliteit in deze sector.</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onderneming in de vervaardiging van machines en werktuigen voor de land- en bosbouw is georganiseerd als een Besloten Vennootschap (BV) om aansprakelijkheid te beperken en flexibiliteit in eigenaarschap te behouden. Aan het hoofd staat de directeur, die verantwoordelijk is voor de strategische richting en het algehele management. Onder de directeur bevindt zich het managementteam, bestaande uit de productiemanager, verantwoordelijk voor productieprocessen en kwaliteitscontrole; de R&D-manager, die innovatie en productontwikkeling aanstuurt; de verkoopmanager, die markten ontwikkelt en klantrelaties onderhoudt; en de financieel manager, die financiële planning en rapportage verzorgt.</w:t></w:r></w:p><w:p><w:pPr><w:spacing w:after="100"/></w:pPr><w:r><w:rPr><w:sz w:val="22"/><w:szCs w:val="22"/></w:rPr><w:t xml:space="preserve">De productiemanager stuurt teamleiders aan die verantwoordelijk zijn voor specifieke productielijnen. De R&D-afdeling werkt nauw samen met productontwerpers en ingenieurs om technologieën te ontwikkelen die voldoen aan de behoeften van de landbouw- en bosbouwsector. De verkoopafdeling bestaat uit accountmanagers die klantrelaties beheren. De ondersteunende functies, zoals HR en IT, rapporteren direct aan de directeur om operationele efficiëntie te waarborgen.</w:t></w:r></w:p><w:p><w:pPr><w:pStyle w:val="Heading3"/></w:pPr><w:bookmarkStart w:id="16" w:name="_Toc16"/><w:r><w:t>Bedrijfsprocessen</w:t></w:r><w:bookmarkEnd w:id="16"/></w:p><w:p><w:pPr><w:spacing w:after="100"/></w:pPr><w:r><w:rPr><w:sz w:val="22"/><w:szCs w:val="22"/></w:rPr><w:t xml:space="preserve">In de vervaardiging van machines en werktuigen voor de land- en bosbouw begint het bedrijfsproces met de inkoop van grondstoffen en onderdelen, waarbij leveranciers zorgvuldig worden geselecteerd op basis van kwaliteit en kosten. De productie omvat een efficiënt assemblageproces, waarbij geavanceerde technologieën en precisieapparatuur worden ingezet om hoogwaardige machines te vervaardigen. Kwaliteitscontrole is een cruciaal onderdeel, waarbij elke machine grondig wordt getest om te voldoen aan de strenge industriestandaarden.</w:t></w:r></w:p><w:p><w:pPr><w:spacing w:after="100"/></w:pPr><w:r><w:rPr><w:sz w:val="22"/><w:szCs w:val="22"/></w:rPr><w:t xml:space="preserve">In de dienstverlening speelt het onderhoud en de reparatie van machines een belangrijke rol, waarbij een team van ervaren technici snel en adequaat reageert op klantverzoeken. Het verkoopproces richt zich op het opbouwen van langdurige klantrelaties door middel van persoonlijke verkoop en gerichte marketingcampagnes, waarbij de nadruk ligt op de voordelen en prestaties van de machines.</w:t></w:r></w:p><w:p><w:pPr><w:spacing w:after="100"/></w:pPr><w:r><w:rPr><w:sz w:val="22"/><w:szCs w:val="22"/></w:rPr><w:t xml:space="preserve">De administratieve processen omvatten het beheer van financiën, voorraadbeheer en personeelszaken, waarbij moderne softwareoplossingen worden ingezet voor efficiëntie en nauwkeurigheid. Het bedrijf streeft naar een continue optimalisatie van de processen om kosten te reduceren en de klanttevredenheid te verhogen, wat essentieel is voor duurzame groei en succes in deze competitieve branche.</w:t></w:r></w:p><w:p><w:pPr><w:pStyle w:val="Heading3"/></w:pPr><w:bookmarkStart w:id="17" w:name="_Toc17"/><w:r><w:t>Inkoop en leveranciers</w:t></w:r><w:bookmarkEnd w:id="17"/></w:p><w:p><w:pPr><w:spacing w:after="100"/></w:pPr><w:r><w:rPr><w:sz w:val="22"/><w:szCs w:val="22"/></w:rPr><w:t xml:space="preserve">In de branche van vervaardiging van machines en werktuigen voor de land- en bosbouw zijn de inkoop en leveranciers cruciaal voor de kwaliteit en betrouwbaarheid van de eindproducten. Typische inkooppatronen omvatten de aanschaf van hoogwaardig staal, hydraulische componenten, motoren en elektronische besturingssystemen. Leveranciersrelaties zijn vaak langdurig en gebaseerd op betrouwbaarheid, flexibiliteit en innovatie. Grote leveranciers van staal en andere metalen zijn essentieel, evenals gespecialiseerde fabrikanten van hydraulische systemen en motoren. Daarnaast worden er vaak samenwerkingsverbanden aangegaan met leveranciers van technologische componenten om te blijven voldoen aan de laatste innovaties in automatisering en precisielandbouw. Het onderhouden van sterke relaties met zowel lokale als internationale leveranciers is belangrijk om in te kunnen spelen op schommelingen in de vraag en om een continue toelevering te waarborgen.</w:t></w:r></w:p><w:p><w:pPr><w:pStyle w:val="Heading3"/></w:pPr><w:bookmarkStart w:id="18" w:name="_Toc18"/><w:r><w:t>Vergunningen en registraties</w:t></w:r><w:bookmarkEnd w:id="18"/></w:p><w:p><w:pPr><w:spacing w:after="100"/></w:pPr><w:r><w:rPr><w:sz w:val="22"/><w:szCs w:val="22"/></w:rPr><w:t xml:space="preserve">Voor de vervaardiging van machines en werktuigen voor de land- en bosbouw zijn diverse vergunningen en registraties vereist. Allereerst moet de onderneming geregistreerd zijn bij de Kamer van Koophandel (KvK) onder de juiste SBI-code 28.3. Daarnaast zijn CE-markeringen essentieel om aan te tonen dat de machines voldoen aan de EU-veiligheidsnormen. Indien er gebruik wordt gemaakt van gevaarlijke stoffen, is een milieuvergunning noodzakelijk. Voor exportactiviteiten kunnen douanevergunningen vereist zijn. Verder is het verstandig om te voldoen aan ISO-certificeringen zoals ISO 9001 voor kwaliteitsmanagement, en ISO 14001 voor milieumanagement. Tot slot kan een NEN-certificering van belang zijn voor specifieke technische standaarden.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van vervaardiging van machines en werktuigen voor de land- en bosbouw zijn er diverse risico's. Operationeel gezien kan de afhankelijkheid van toeleveranciers voor kritieke componenten leiden tot vertragingen in de productie en hogere kosten, vooral bij schommelingen in grondstofprijzen. Marktgerelateerd kan de afhankelijkheid van seizoensgebonden vraag en veranderingen in landbouwsubsidies de omzet beïnvloeden. Technologische innovaties door concurrenten kunnen bovendien de vraag naar bestaande producten verminderen. Financieel bestaat het risico van fluctuaties in wisselkoersen, vooral als een groot deel van de omzet afkomstig is uit export. Daarnaast kan de kapitaalintensieve aard van de sector leiden tot aanzienlijke investeringen in R&D en productiecapaciteit, wat druk kan zetten op de liquiditeit. Tot slot vormen veranderende regelgeving en milieunormen een risico, aangezien deze kunnen leiden tot extra kosten voor naleving en aanpassing van producten.</w:t></w:r></w:p><w:p><w:pPr><w:pStyle w:val="Heading3"/></w:pPr><w:bookmarkStart w:id="21" w:name="_Toc21"/><w:r><w:t>Kwaliteitsborging</w:t></w:r><w:bookmarkEnd w:id="21"/></w:p><w:p><w:pPr><w:spacing w:after="100"/></w:pPr><w:r><w:rPr><w:sz w:val="22"/><w:szCs w:val="22"/></w:rPr><w:t xml:space="preserve">In de vervaardiging van machines en werktuigen voor de land- en bosbouw wordt kwaliteit geborgd door het implementeren van internationale normen zoals ISO 9001 voor kwaliteitsmanagementsystemen. Bedrijven in deze sector voeren regelmatige interne audits uit om te zorgen voor naleving van deze normen. Daarnaast wordt gebruikgemaakt van CE-markering om te voldoen aan de EU-regelgeving inzake veiligheid, gezondheid en milieu. Keurmerken zoals TÜV en Dekra worden vaak ingezet om producten onafhankelijk te certificeren. Er is een sterke focus op het gebruik van hoogwaardige materialen en precisietechnieken om de duurzaamheid en betrouwbaarheid van machines te garanderen. Medewerkers worden continu getraind in de nieuwste technologieën en kwaliteitsprocedures om productiefouten te minimaliseren.</w:t></w:r></w:p><w:p><w:pPr><w:pStyle w:val="Heading3"/></w:pPr><w:bookmarkStart w:id="22" w:name="_Toc22"/><w:r><w:t>Aansprakelijkheden en verzekeringen</w:t></w:r><w:bookmarkEnd w:id="22"/></w:p><w:p><w:pPr><w:spacing w:after="100"/></w:pPr><w:r><w:rPr><w:sz w:val="22"/><w:szCs w:val="22"/></w:rPr><w:t xml:space="preserve">In de vervaardiging van machines en werktuigen voor de land- en bosbouw is het essentieel om uitgebreide aansprakelijkheidsverzekeringen af te sluiten. Productaansprakelijkheid is cruciaal, gezien de risico's van defecte producten die schade kunnen veroorzaken aan eigendommen of personen. Een bedrijfsaansprakelijkheidsverzekering dekt schadeclaims van derden, terwijl een beroepsaansprakelijkheidsverzekering belangrijk is voor fouten tijdens het ontwerp of de advisering. Daarnaast is een transportverzekering aan te bevelen, aangezien machines vaak internationaal worden verzonden. Gezien de waardevolle machines en de kans op brand of diefstal, is ook een inventaris- en goederenverzekering van belang. Ten slotte kan een werkgeversaansprakelijkheidsverzekering bescherming bieden tegen claims van werknemers bij werkgerelateerde ongevallen of letsel.</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A6F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2026-05-31T16:41:21+02:00</dcterms:created>
  <dcterms:modified xsi:type="dcterms:W3CDTF">2026-05-31T16:41:21+02:00</dcterms:modified>
</cp:coreProperties>
</file>

<file path=docProps/custom.xml><?xml version="1.0" encoding="utf-8"?>
<Properties xmlns="http://schemas.openxmlformats.org/officeDocument/2006/custom-properties" xmlns:vt="http://schemas.openxmlformats.org/officeDocument/2006/docPropsVTypes"/>
</file>