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Voorbeeld-ondernemingsplan</w:t>
      </w:r>
      <w:bookmarkEnd w:id="0"/>
    </w:p>
    <w:p>
      <w:pPr>
        <w:spacing w:after="200"/>
      </w:pPr>
      <w:r>
        <w:rPr>
          <w:color w:val="6b7280"/>
          <w:sz w:val="18"/>
          <w:szCs w:val="18"/>
          <w:i w:val="1"/>
          <w:iCs w:val="1"/>
        </w:rPr>
        <w:t xml:space="preserve">Sector: stukadoren (SBI 43.31) · Gegenereerd op 14 augustus 2026</w:t>
      </w:r>
    </w:p>
    <w:p>
      <w:pPr>
        <w:spacing w:after="120"/>
      </w:pPr>
      <w:r>
        <w:rPr>
          <w:sz w:val="22"/>
          <w:szCs w:val="22"/>
        </w:rPr>
        <w:t xml:space="preserve">Een stukadoorsbedrijf richt zich op het aanbrengen van pleisterwerk op muren en plafonds. Dit kan zowel in nieuwbouwprojecten als bij renovaties van bestaande panden plaatsvinden. De diensten omvatten onder meer het glad maken van oppervlakken, het aanbrengen van decoratieve afwerkingen zoals sierpleister en het herstellen van beschadigd pleisterwerk. Klanten variëren van particulieren tot aannemers en vastgoedontwikkelaars die behoefte hebben aan kwalitatief hoogwaardig stucwerk.</w:t>
      </w:r>
    </w:p>
    <w:p>
      <w:pPr>
        <w:spacing w:after="120"/>
      </w:pPr>
      <w:r>
        <w:rPr>
          <w:sz w:val="22"/>
          <w:szCs w:val="22"/>
        </w:rPr>
        <w:t xml:space="preserve">De marktomgeving voor stukadoorsbedrijven is dynamisch en wordt beïnvloed door trends in de bouwsector. De vraag naar stukadoorsdiensten is vaak afhankelijk van de bouwactiviteiten in een regio, evenals van de economische omstandigheden die de bouwsector beïnvloeden. Er is een constante behoefte aan vakmanschap en precisie, aangezien de afwerking van muren en plafonds een belangrijke invloed heeft op de esthetiek en waarde van een gebouw.</w:t>
      </w:r>
    </w:p>
    <w:p>
      <w:pPr>
        <w:spacing w:after="120"/>
      </w:pPr>
      <w:r>
        <w:rPr>
          <w:sz w:val="22"/>
          <w:szCs w:val="22"/>
        </w:rPr>
        <w:t xml:space="preserve">Concurrentie binnen de stukadoorssector is vaak lokaal, waarbij bedrijven concurreren op basis van prijs, kwaliteit en service. Het opbouwen van een goede reputatie en het onderhouden van sterke klantrelaties zijn cruciaal voor succes. Innovatie in technieken en materialen kan ook een rol spelen in het onderscheiden van een bedrijf binnen deze sector.</w:t>
      </w:r>
    </w:p>
    <w:p>
      <w:pPr>
        <w:spacing w:after="200"/>
      </w:pPr>
      <w:r>
        <w:rPr>
          <w:color w:val="B8873F"/>
          <w:sz w:val="20"/>
          <w:szCs w:val="20"/>
          <w:i w:val="1"/>
          <w:iCs w:val="1"/>
        </w:rPr>
        <w:t xml:space="preserve">Branche-gemiddelde brutomarge: 57.2% (CBS-data, FirmFocus brancheinformatie).</w:t>
      </w:r>
    </w:p>
    <w:p>
      <w:pPr>
        <w:pStyle w:val="Heading2"/>
      </w:pPr>
      <w:bookmarkStart w:id="1" w:name="_Toc1"/>
      <w:r>
        <w:t>1. De onderneming</w:t>
      </w:r>
      <w:bookmarkEnd w:id="1"/>
    </w:p>
    <w:p>
      <w:pPr>
        <w:pStyle w:val="Heading3"/>
      </w:pPr>
      <w:bookmarkStart w:id="2" w:name="_Toc2"/>
      <w:r>
        <w:t>Bedrijfsidee</w:t>
      </w:r>
      <w:bookmarkEnd w:id="2"/>
    </w:p>
    <w:p>
      <w:pPr>
        <w:spacing w:after="100"/>
      </w:pPr>
      <w:r>
        <w:rPr>
          <w:sz w:val="22"/>
          <w:szCs w:val="22"/>
        </w:rPr>
        <w:t xml:space="preserve">Het bedrijf biedt hoogwaardige stukadoordiensten aan voor zowel particuliere als commerciële klanten. Onze specialisatie ligt in het leveren van glad pleisterwerk, sierpleister en spuitpleister, met een focus op duurzaamheid en esthetiek. We richten ons op nieuwbouwprojecten, renovaties en restauraties van woningen en bedrijfspanden. Door gebruik te maken van de nieuwste technieken en materialen, garanderen we een strakke afwerking die bijdraagt aan de waarde en uitstraling van het pand. Onze ervaren vakmensen werken nauw samen met architecten, aannemers en interieurontwerpers om aan specifieke klantwensen te voldoen. Door een klantgerichte aanpak en flexibiliteit in planning onderscheiden we ons als betrouwbare partner in de stukadoorsbranche.</w:t>
      </w:r>
    </w:p>
    <w:p>
      <w:pPr>
        <w:pStyle w:val="Heading3"/>
      </w:pPr>
      <w:bookmarkStart w:id="3" w:name="_Toc3"/>
      <w:r>
        <w:t>Missie</w:t>
      </w:r>
      <w:bookmarkEnd w:id="3"/>
    </w:p>
    <w:p>
      <w:pPr>
        <w:spacing w:after="100"/>
      </w:pPr>
      <w:r>
        <w:rPr>
          <w:sz w:val="22"/>
          <w:szCs w:val="22"/>
        </w:rPr>
        <w:t xml:space="preserve">Onze missie is om hoogwaardige stukadoorsdiensten te leveren die de esthetiek en duurzaamheid van elk gebouw verbeteren. Wij streven ernaar om vakmanschap, betrouwbaarheid en klanttevredenheid te combineren door het gebruik van milieuvriendelijke materialen en technieken. Met een focus op innovatie en kwaliteit, dragen wij bij aan het creëren van duurzame en energie-efficiënte leefomgevingen. Onze kernwaarden zijn vakmanschap, integriteit en klantgerichtheid, en we zijn toegewijd aan het opleiden van toekomstige generaties stukadoors.</w:t>
      </w:r>
    </w:p>
    <w:p>
      <w:pPr>
        <w:pStyle w:val="Heading3"/>
      </w:pPr>
      <w:bookmarkStart w:id="4" w:name="_Toc4"/>
      <w:r>
        <w:t>Visie</w:t>
      </w:r>
      <w:bookmarkEnd w:id="4"/>
    </w:p>
    <w:p>
      <w:pPr>
        <w:spacing w:after="100"/>
      </w:pPr>
      <w:r>
        <w:rPr>
          <w:sz w:val="22"/>
          <w:szCs w:val="22"/>
        </w:rPr>
        <w:t xml:space="preserve">Ons bedrijf ziet de toekomst van de stukadoorsbranche als een periode van innovatie en duurzaamheid. Met de toenemende vraag naar energie-efficiënte gebouwen, willen wij vooroplopen in het gebruik van milieuvriendelijke materialen en technieken die de ecologische voetafdruk verkleinen. We streven ernaar om hoogwaardige afwerkingen te leveren die zowel esthetisch als functioneel zijn. Door te investeren in de opleiding van onze vakmensen en gebruik te maken van de nieuwste technologieën, willen we een betrouwbare partner zijn voor zowel particuliere als zakelijke klanten. Onze rol is om de standaard te zetten in kwaliteit en duurzaamheid, en zo bij te dragen aan een toekomstbestendige bouwsector.</w:t>
      </w:r>
    </w:p>
    <w:p>
      <w:pPr>
        <w:pStyle w:val="Heading2"/>
      </w:pPr>
      <w:bookmarkStart w:id="5" w:name="_Toc5"/>
      <w:r>
        <w:t>2. De ondernemer</w:t>
      </w:r>
      <w:bookmarkEnd w:id="5"/>
    </w:p>
    <w:p>
      <w:pPr>
        <w:pStyle w:val="Heading3"/>
      </w:pPr>
      <w:bookmarkStart w:id="6" w:name="_Toc6"/>
      <w:r>
        <w:t>Sterktes</w:t>
      </w:r>
      <w:bookmarkEnd w:id="6"/>
    </w:p>
    <w:p>
      <w:pPr>
        <w:spacing w:after="100"/>
      </w:pPr>
      <w:r>
        <w:rPr>
          <w:sz w:val="22"/>
          <w:szCs w:val="22"/>
        </w:rPr>
        <w:t xml:space="preserve">De ondernemer beschikt over een uitgebreide ervaring in de stukadoorsbranche, met meer dan tien jaar praktijkervaring in zowel nieuwbouw- als renovatieprojecten. Hij heeft een diepgaand begrip van verschillende stukadoortechnieken en materialen, wat hem in staat stelt om hoogwaardige afwerkingen te leveren die voldoen aan de verwachtingen van zijn klanten. Zijn sterke communicatieve vaardigheden zorgen voor effectieve samenwerking met aannemers en klanten, terwijl zijn probleemoplossend vermogen hem helpt om uitdagingen op de werkvloer snel en efficiënt aan te pakken. Verder heeft hij een scherp oog voor detail en een sterke focus op klanttevredenheid, wat resulteert in een uitstekende reputatie en een hoog percentage aan terugkerende klanten. Tot slot, bezit hij de nodige certificeringen en volgt hij regelmatig bijscholingen om op de hoogte te blijven van de nieuwste trends en technieken in de branche.</w:t>
      </w:r>
    </w:p>
    <w:p>
      <w:pPr>
        <w:pStyle w:val="Heading3"/>
      </w:pPr>
      <w:bookmarkStart w:id="7" w:name="_Toc7"/>
      <w:r>
        <w:t>Aandachtspunten</w:t>
      </w:r>
      <w:bookmarkEnd w:id="7"/>
    </w:p>
    <w:p>
      <w:pPr>
        <w:spacing w:after="100"/>
      </w:pPr>
      <w:r>
        <w:rPr>
          <w:sz w:val="22"/>
          <w:szCs w:val="22"/>
        </w:rPr>
        <w:t xml:space="preserve">Een zwakte van de ondernemer in de stukadoorsbranche kan zijn dat hij onvoldoende aandacht besteedt aan administratieve taken en financiële planning. Vaak zijn ondernemers in deze sector vooral gefocust op het uitvoerende werk en kan het bijhouden van boekhouding en cashflowbeheer naar de achtergrond verdwijnen. Dit kan leiden tot onoverzichtelijke financiële situaties en onverwachte liquiditeitsproblemen. Daarnaast kan een gebrek aan marketingkennis en netwerkontwikkeling de groei van het klantenbestand belemmeren. Het is essentieel voor de ondernemer om deze vaardigheden te ontwikkelen of te investeren in professionele ondersteuning om de algehele bedrijfsvoering te verbeteren en duurzame groei te realiseren.</w:t>
      </w:r>
    </w:p>
    <w:p>
      <w:pPr>
        <w:pStyle w:val="Heading3"/>
      </w:pPr>
      <w:bookmarkStart w:id="8" w:name="_Toc8"/>
      <w:r>
        <w:t>Branche-ervaring</w:t>
      </w:r>
      <w:bookmarkEnd w:id="8"/>
    </w:p>
    <w:p>
      <w:pPr>
        <w:spacing w:after="100"/>
      </w:pPr>
      <w:r>
        <w:rPr>
          <w:sz w:val="22"/>
          <w:szCs w:val="22"/>
        </w:rPr>
        <w:t xml:space="preserve">Met meer dan 15 jaar ervaring in de stukadoorsbranche, heb ik een diepgaande kennis ontwikkeld van zowel traditionele als moderne pleistertechnieken. Na het behalen van een diploma in Bouwkunde met een specialisatie in Stukadoorstechnieken aan het ROC, heb ik gewerkt bij toonaangevende bedrijven zoals Stukadoorsbedrijf van der Meer en De Groot Stucwerken. Hier heb ik uitgebreide ervaring opgedaan in zowel residentiële als commerciële projecten. Mijn netwerk omvat contacten met toonaangevende leveranciers van pleistermaterialen, evenals architecten en aannemers die regelmatig stukadoorsdiensten vereisen. Ik ben lid van de NOA (Nederlandse Ondernemersvereniging voor Afbouwbedrijven), wat mij toegang biedt tot de laatste innovaties en trends in de sector. Deze achtergrond stelt mij in staat hoogwaardige, op maat gemaakte stukadoorsoplossingen te bieden aan mijn klanten.</w:t>
      </w:r>
    </w:p>
    <w:p>
      <w:pPr>
        <w:pStyle w:val="Heading2"/>
      </w:pPr>
      <w:bookmarkStart w:id="9" w:name="_Toc9"/>
      <w:r>
        <w:t>3. De markt</w:t>
      </w:r>
      <w:bookmarkEnd w:id="9"/>
    </w:p>
    <w:p>
      <w:pPr>
        <w:pStyle w:val="Heading3"/>
      </w:pPr>
      <w:bookmarkStart w:id="10" w:name="_Toc10"/>
      <w:r>
        <w:t>Marktbeschrijving</w:t>
      </w:r>
      <w:bookmarkEnd w:id="10"/>
    </w:p>
    <w:p>
      <w:pPr>
        <w:spacing w:after="100"/>
      </w:pPr>
      <w:r>
        <w:rPr>
          <w:sz w:val="22"/>
          <w:szCs w:val="22"/>
        </w:rPr>
        <w:t xml:space="preserve">De markt voor stukadoren in Nederland, vallend onder SBI-code 43.31, is een essentieel onderdeel van de bouwsector. Deze markt kent een stabiele omvang, waarbij de vraag wordt gedreven door zowel nieuwbouwprojecten als renovaties van bestaande panden. De groei binnen de sector wordt voornamelijk gestimuleerd door de aanhoudende behoefte aan woningbouw en de verduurzaming van bestaande gebouwen, die een sterke vraag naar kwalitatief stucwerk genereren. Belangrijke trends zijn de toenemende vraag naar duurzame en milieuvriendelijke materialen, evenals innovatieve technieken zoals machinegestuurde pleisterapplicaties die de efficiëntie verhogen. De markt bestaat uit diverse spelers, variërend van grote aannemersbedrijven die stukadoorsdiensten aanbieden tot gespecialiseerde, zelfstandige stukadoors. De concurrentie is aanzienlijk, waarbij kwaliteit en vakmanschap doorslaggevende factoren zijn voor succes. Door de groeiende vraag naar hoogwaardige afwerkingen en de noodzaak voor energiebesparing, blijft de markt voor stukadoren een relevante en dynamische sector binnen de bouwindustrie.</w:t>
      </w:r>
    </w:p>
    <w:p>
      <w:pPr>
        <w:pStyle w:val="Heading3"/>
      </w:pPr>
      <w:bookmarkStart w:id="11" w:name="_Toc11"/>
      <w:r>
        <w:t>Marktsegmentatie</w:t>
      </w:r>
      <w:bookmarkEnd w:id="11"/>
    </w:p>
    <w:p>
      <w:pPr>
        <w:spacing w:after="100"/>
      </w:pPr>
      <w:r>
        <w:rPr>
          <w:sz w:val="22"/>
          <w:szCs w:val="22"/>
        </w:rPr>
        <w:t xml:space="preserve">De stukadoorsbranche kan worden gesegmenteerd in drie hoofdcategorieën: residentieel, commercieel en renovatieprojecten. Het residentiële segment omvat huiseigenaren die op zoek zijn naar esthetische verbeteringen of noodzakelijke reparaties van hun muren en plafonds. Hun behoeften richten zich vaak op kwaliteit, duurzaamheid en een esthetisch aantrekkelijke afwerking. Het commerciële segment bestaat uit bedrijven en vastgoedontwikkelaars die stukadoorsdiensten nodig hebben voor nieuwbouw of het onderhoud van kantoren, winkels en andere bedrijfsruimten. Zij hechten waarde aan efficiëntie, tijdige oplevering en kosteneffectiviteit. Renovatieprojecten omvatten zowel residentiële als commerciële klanten, met een focus op het herstellen of verbeteren van bestaande structuren. Klanten in dit segment zoeken vaak naar gespecialiseerde technieken en materialen die passen bij oudere gebouwen of specifieke ontwerpvereisten.</w:t>
      </w:r>
    </w:p>
    <w:p>
      <w:pPr>
        <w:pStyle w:val="Heading3"/>
      </w:pPr>
      <w:bookmarkStart w:id="12" w:name="_Toc12"/>
      <w:r>
        <w:t>Locatie en distributie</w:t>
      </w:r>
      <w:bookmarkEnd w:id="12"/>
    </w:p>
    <w:p>
      <w:pPr>
        <w:spacing w:after="100"/>
      </w:pPr>
      <w:r>
        <w:rPr>
          <w:sz w:val="22"/>
          <w:szCs w:val="22"/>
        </w:rPr>
        <w:t xml:space="preserve">De ideale locatie voor een stukadoorsbedrijf bevindt zich in een goed bereikbaar industriegebied met voldoende parkeergelegenheid en opslagruimte. Belangrijk is de nabijheid van snelwegen en hoofdwegen om eenvoudig toegang te hebben tot verschillende projectlocaties. De locatie moet beschikken over voldoende ruimte voor het opslaan van materialen zoals gips, cement en gereedschappen, evenals een werkplaats voor het voorbereiden van werkzaamheden. Een nabijgelegen bouwmarkt of groothandel in bouwmaterialen kan logistieke voordelen bieden. Verder is het essentieel dat de locatie voldoet aan de veiligheids- en milieuregels, waaronder de juiste ventilatie en afvalverwerkingsfaciliteiten. Een centrale ligging ten opzichte van het werkgebied kan reistijd en kosten minimaliseren, wat de efficiëntie van de bedrijfsvoering ten goede komt.</w:t>
      </w:r>
    </w:p>
    <w:p>
      <w:pPr>
        <w:pStyle w:val="Heading3"/>
      </w:pPr>
      <w:bookmarkStart w:id="13" w:name="_Toc13"/>
      <w:r>
        <w:t>Distributie- en verkoopkanalen</w:t>
      </w:r>
      <w:bookmarkEnd w:id="13"/>
    </w:p>
    <w:p>
      <w:pPr>
        <w:spacing w:after="100"/>
      </w:pPr>
      <w:r>
        <w:rPr>
          <w:sz w:val="22"/>
          <w:szCs w:val="22"/>
        </w:rPr>
        <w:t xml:space="preserve">In de stukadoorsbranche zijn directe verkoopkanalen essentieel, waarbij de focus ligt op het opbouwen van relaties met aannemers, projectontwikkelaars en particuliere klanten. Netwerkbijeenkomsten en vakbeurzen zijn belangrijke middelen om nieuwe opdrachten binnen te halen. Mond-tot-mondreclame speelt een cruciale rol, gezien het vertrouwen dat klanten stellen in persoonlijke aanbevelingen. Online aanwezigheid via een professionele website en sociale media kanalen zoals LinkedIn en Facebook is eveneens belangrijk voor zichtbaarheid en klantbetrokkenheid. Offertes worden doorgaans direct aan klanten verstrekt na een persoonlijk gesprek of een bezichtiging op locatie. Samenwerkingen met bouwmarkten en leveranciers van bouwmaterialen kunnen extra zichtbaarheid bieden en leiden tot doorverwijzingen. Het gebruik van platforms zoals Werkspot kan bijdragen aan het aantrekken van particuliere opdrachten.</w:t>
      </w:r>
    </w:p>
    <w:p>
      <w:pPr>
        <w:pStyle w:val="Heading2"/>
      </w:pPr>
      <w:bookmarkStart w:id="14" w:name="_Toc14"/>
      <w:r>
        <w:t>4. De organisatie</w:t>
      </w:r>
      <w:bookmarkEnd w:id="14"/>
    </w:p>
    <w:p>
      <w:pPr>
        <w:pStyle w:val="Heading3"/>
      </w:pPr>
      <w:bookmarkStart w:id="15" w:name="_Toc15"/>
      <w:r>
        <w:t>Organisatiestructuur</w:t>
      </w:r>
      <w:bookmarkEnd w:id="15"/>
    </w:p>
    <w:p>
      <w:pPr>
        <w:spacing w:after="100"/>
      </w:pPr>
      <w:r>
        <w:rPr>
          <w:sz w:val="22"/>
          <w:szCs w:val="22"/>
        </w:rPr>
        <w:t xml:space="preserve">Een stukadoorsbedrijf is vaak georganiseerd als een eenmanszaak of een besloten vennootschap (BV), afhankelijk van de grootte en ambities van de onderneming. In een eenmanszaak is de eigenaar direct betrokken bij de operationele werkzaamheden en vaak zelf ook actief als stukadoor. Bij een BV is er vaak een directeur-eigenaar die leiding geeft aan het bedrijf.</w:t>
      </w:r>
    </w:p>
    <w:p>
      <w:pPr>
        <w:spacing w:after="100"/>
      </w:pPr>
      <w:r>
        <w:rPr>
          <w:sz w:val="22"/>
          <w:szCs w:val="22"/>
        </w:rPr>
        <w:t xml:space="preserve">De organisatiestructuur omvat doorgaans de volgende rollen:</w:t>
      </w:r>
    </w:p>
    <w:p>
      <w:pPr>
        <w:spacing w:after="100"/>
      </w:pPr>
      <w:r>
        <w:rPr>
          <w:sz w:val="22"/>
          <w:szCs w:val="22"/>
        </w:rPr>
        <w:t xml:space="preserve">- **Directeur/Eigenaar**: Verantwoordelijk voor de strategische beslissingen, klantenwerving en financiële administratie.
- **Projectleider/Voorman**: Coördineert projecten, plant werkzaamheden en bewaakt de kwaliteit van het werk.
- **Stukadoors**: Voeren de kernactiviteiten uit, zoals het aanbrengen van pleisterwerk, sierpleister en andere afwerkingen.
- **Administratief Medewerker**: Ondersteunt bij boekhouding, facturatie en klantenservice.</w:t>
      </w:r>
    </w:p>
    <w:p>
      <w:pPr>
        <w:spacing w:after="100"/>
      </w:pPr>
      <w:r>
        <w:rPr>
          <w:sz w:val="22"/>
          <w:szCs w:val="22"/>
        </w:rPr>
        <w:t xml:space="preserve">In grotere bedrijven kunnen er gespecialiseerde functies zijn zoals een HR-medewerker of een marketingcoördinator. De structuur is gericht op efficiëntie, kwaliteit en klanttevredenheid, met een sterke focus op vakmanschap en service.</w:t>
      </w:r>
    </w:p>
    <w:p>
      <w:pPr>
        <w:pStyle w:val="Heading3"/>
      </w:pPr>
      <w:bookmarkStart w:id="16" w:name="_Toc16"/>
      <w:r>
        <w:t>Bedrijfsprocessen</w:t>
      </w:r>
      <w:bookmarkEnd w:id="16"/>
    </w:p>
    <w:p>
      <w:pPr>
        <w:spacing w:after="100"/>
      </w:pPr>
      <w:r>
        <w:rPr>
          <w:sz w:val="22"/>
          <w:szCs w:val="22"/>
        </w:rPr>
        <w:t xml:space="preserve">Het bedrijfsproces voor een stukadoorsbedrijf begint bij de inkoop van materialen. Dit omvat het selecteren en aanschaffen van hoogwaardige gips, cement, kalk en andere benodigdheden zoals gereedschap en beschermende uitrusting. Het is essentieel om betrouwbare leveranciers te kiezen die tijdig kunnen leveren om projectvertragingen te voorkomen.</w:t>
      </w:r>
    </w:p>
    <w:p>
      <w:pPr>
        <w:spacing w:after="100"/>
      </w:pPr>
      <w:r>
        <w:rPr>
          <w:sz w:val="22"/>
          <w:szCs w:val="22"/>
        </w:rPr>
        <w:t xml:space="preserve">De productie- of dienstverlening omvat het daadwerkelijke stukadoorswerk. Dit begint met een grondige inspectie van het werkoppervlak, gevolgd door de voorbereiding van de ondergrond. Vervolgens wordt het stucwerk aangebracht, waarbij vakmanschap en precisie centraal staan om een gladde en duurzame afwerking te garanderen. Er wordt gewerkt volgens strikte veiligheidsrichtlijnen en kwaliteitsnormen.</w:t>
      </w:r>
    </w:p>
    <w:p>
      <w:pPr>
        <w:spacing w:after="100"/>
      </w:pPr>
      <w:r>
        <w:rPr>
          <w:sz w:val="22"/>
          <w:szCs w:val="22"/>
        </w:rPr>
        <w:t xml:space="preserve">Verkoopprocessen richten zich op het werven van nieuwe klanten en het onderhouden van relaties met bestaande klanten. Dit gebeurt door middel van netwerkbijeenkomsten, online marketing en mond-tot-mondreclame. Offertes worden opgesteld en gepresenteerd aan potentiële klanten, waarbij de nadruk ligt op kwaliteit en betrouwbaarheid.</w:t>
      </w:r>
    </w:p>
    <w:p>
      <w:pPr>
        <w:spacing w:after="100"/>
      </w:pPr>
      <w:r>
        <w:rPr>
          <w:sz w:val="22"/>
          <w:szCs w:val="22"/>
        </w:rPr>
        <w:t xml:space="preserve">Administratieve processen omvatten het bijhouden van projectdocumentatie, facturering, boekhouding en het naleven van wettelijke verplichtingen. Efficiënte administratie zorgt voor een soepel verloop van de bedrijfsvoering en tijdige betaling van leveranciers en personeel.</w:t>
      </w:r>
    </w:p>
    <w:p>
      <w:pPr>
        <w:pStyle w:val="Heading3"/>
      </w:pPr>
      <w:bookmarkStart w:id="17" w:name="_Toc17"/>
      <w:r>
        <w:t>Inkoop en leveranciers</w:t>
      </w:r>
      <w:bookmarkEnd w:id="17"/>
    </w:p>
    <w:p>
      <w:pPr>
        <w:spacing w:after="100"/>
      </w:pPr>
      <w:r>
        <w:rPr>
          <w:sz w:val="22"/>
          <w:szCs w:val="22"/>
        </w:rPr>
        <w:t xml:space="preserve">Voor de stukadoorsbranche is een efficiënte inkoopstrategie cruciaal. De belangrijkste materialen zijn gips, cement, kalk en diverse soorten pleisters. Leveranciers zijn vaak groothandels in bouwmaterialen zoals Bouwmaat, Raab Karcher en PontMeyer, die een breed scala aan producten aanbieden tegen concurrerende prijzen. Het is essentieel om langdurige relaties met deze leveranciers te onderhouden om leveringszekerheid en gunstige betalingsvoorwaarden te waarborgen. Daarnaast is het van belang om regelmatig te onderhandelen over bulkinkoopkortingen en om op de hoogte te blijven van nieuwe productontwikkelingen die de efficiëntie en kwaliteit van het werk kunnen verbeteren. Betrouwbare leveranciers bieden ook technische ondersteuning en advies, wat van grote waarde kan zijn bij specifieke projecten of bij het oplossen van problemen met materialen.</w:t>
      </w:r>
    </w:p>
    <w:p>
      <w:pPr>
        <w:pStyle w:val="Heading3"/>
      </w:pPr>
      <w:bookmarkStart w:id="18" w:name="_Toc18"/>
      <w:r>
        <w:t>Vergunningen en registraties</w:t>
      </w:r>
      <w:bookmarkEnd w:id="18"/>
    </w:p>
    <w:p>
      <w:pPr>
        <w:spacing w:after="100"/>
      </w:pPr>
      <w:r>
        <w:rPr>
          <w:sz w:val="22"/>
          <w:szCs w:val="22"/>
        </w:rPr>
        <w:t xml:space="preserve">Voor een stukadoorsbedrijf in de branche SBI 43.31 zijn specifieke vergunningen en registraties noodzakelijk. Allereerst dient de onderneming zich in te schrijven bij de Kamer van Koophandel (KvK). Daarnaast is een BTW-nummer vereist voor fiscale verplichtingen. Hoewel er geen specifieke vergunningen voor stukadoorswerkzaamheden verplicht zijn, is het aanbevelenswaardig om het VCA-certificaat te behalen, wat staat voor Veiligheid, Gezondheid en Milieu Checklist Aannemers, en aantoont dat er volgens veiligheidsnormen wordt gewerkt. Verder kan lidmaatschap van brancheorganisaties zoals NOA (Nederlandse Ondernemersvereniging voor Afbouwbedrijven) voordelen bieden, zoals toegang tot vakinformatie en netwerkmogelijkheden.</w:t>
      </w:r>
    </w:p>
    <w:p>
      <w:pPr>
        <w:pStyle w:val="Heading2"/>
      </w:pPr>
      <w:bookmarkStart w:id="19" w:name="_Toc19"/>
      <w:r>
        <w:t>5. Risico's en kwaliteit</w:t>
      </w:r>
      <w:bookmarkEnd w:id="19"/>
    </w:p>
    <w:p>
      <w:pPr>
        <w:pStyle w:val="Heading3"/>
      </w:pPr>
      <w:bookmarkStart w:id="20" w:name="_Toc20"/>
      <w:r>
        <w:t>Risico's</w:t>
      </w:r>
      <w:bookmarkEnd w:id="20"/>
    </w:p>
    <w:p>
      <w:pPr>
        <w:spacing w:after="100"/>
      </w:pPr>
      <w:r>
        <w:rPr>
          <w:sz w:val="22"/>
          <w:szCs w:val="22"/>
        </w:rPr>
        <w:t xml:space="preserve">Een belangrijk operationeel risico voor een stukadoorsbedrijf is het tekort aan gekwalificeerd personeel. De vraag naar goed opgeleide stukadoors overstijgt vaak het aanbod, wat kan leiden tot vertragingen in projecten en een verminderde kwaliteit van het werk. Daarnaast is er een marktgerelateerd risico door schommelingen in de bouwsector. Economische neergang of veranderingen in de vastgoedmarkt kunnen leiden tot een afname in de vraag naar stukadoorsdiensten. Dit kan druk uitoefenen op de prijzen en de winstmarges van het bedrijf. Financieel gezien vormt de afhankelijkheid van een beperkt aantal grote klanten een risico. Als een belangrijke klant wegvalt of projecten uitstelt, kan dit een aanzienlijke impact hebben op de cashflow. Bovendien kunnen stijgende materiaalprijzen, zoals voor gips en andere grondstoffen, de kostenstructuur van het bedrijf negatief beïnvloeden, waardoor het moeilijker wordt om concurrerende offertes uit te brengen zonder in te boeten op winstgevendheid.</w:t>
      </w:r>
    </w:p>
    <w:p>
      <w:pPr>
        <w:pStyle w:val="Heading3"/>
      </w:pPr>
      <w:bookmarkStart w:id="21" w:name="_Toc21"/>
      <w:r>
        <w:t>Kwaliteitsborging</w:t>
      </w:r>
      <w:bookmarkEnd w:id="21"/>
    </w:p>
    <w:p>
      <w:pPr>
        <w:spacing w:after="100"/>
      </w:pPr>
      <w:r>
        <w:rPr>
          <w:sz w:val="22"/>
          <w:szCs w:val="22"/>
        </w:rPr>
        <w:t xml:space="preserve">In de stukadoorsbranche wordt kwaliteit geborgd door het naleven van strikte normen en standaarden. Bedrijven kunnen zich certificeren volgens de ISO 9001-norm voor kwaliteitsmanagementsystemen, wat aantoont dat zij processen hebben geoptimaliseerd om aan klantverwachtingen te voldoen. Daarnaast is het belangrijk dat stukadoorsbedrijven aangesloten zijn bij relevante brancheorganisaties zoals NOA (Nederlandse Ondernemersvereniging voor Afbouwbedrijven), die richtlijnen en vaktechnische opleidingen bieden. Interne kwaliteitscontroles spelen een cruciale rol; door middel van regelmatige inspecties en evaluaties van projecten wordt de kwaliteit van het werk continu bewaakt. Het gebruik van hoogwaardige materialen en moderne technieken draagt ook bij aan de kwaliteitsborging. Klanttevredenheidsonderzoeken worden ingezet om feedback te verzamelen en verbeterpunten te identificeren.</w:t>
      </w:r>
    </w:p>
    <w:p>
      <w:pPr>
        <w:pStyle w:val="Heading3"/>
      </w:pPr>
      <w:bookmarkStart w:id="22" w:name="_Toc22"/>
      <w:r>
        <w:t>Aansprakelijkheden en verzekeringen</w:t>
      </w:r>
      <w:bookmarkEnd w:id="22"/>
    </w:p>
    <w:p>
      <w:pPr>
        <w:spacing w:after="100"/>
      </w:pPr>
      <w:r>
        <w:rPr>
          <w:sz w:val="22"/>
          <w:szCs w:val="22"/>
        </w:rPr>
        <w:t xml:space="preserve">In de stukadoorsbranche zijn er diverse aansprakelijkheden en verzekeringen van cruciaal belang. Allereerst is een bedrijfsaansprakelijkheidsverzekering essentieel om schade aan eigendommen van derden of letselschade te dekken die tijdens werkzaamheden kan ontstaan. Ook een beroepsaansprakelijkheidsverzekering is belangrijk, vooral als er advies wordt gegeven dat leidt tot schade. Daarnaast is een inventaris- en goederenverzekering nodig om gereedschappen en materialen te beschermen tegen diefstal of schade. Voor werknemers is een verzekering tegen arbeidsongeschiktheid van belang, evenals een ongevallenverzekering om letsel bij personeel te dekken. Tot slot kan een rechtsbijstandverzekering nuttig zijn om juridische kosten bij geschillen op te vangen. Deze verzekeringen bieden bescherming tegen financiële risico's en waarborgen de continuïteit van de onderneming.</w:t>
      </w:r>
    </w:p>
    <w:p>
      <w:pPr>
        <w:pStyle w:val="Heading2"/>
      </w:pPr>
      <w:bookmarkStart w:id="23" w:name="_Toc23"/>
      <w:r>
        <w:t>6. Strategie</w:t>
      </w:r>
      <w:bookmarkEnd w:id="23"/>
    </w:p>
    <w:p>
      <w:pPr>
        <w:pStyle w:val="Heading3"/>
      </w:pPr>
      <w:bookmarkStart w:id="24" w:name="_Toc24"/>
      <w:r>
        <w:t>SWOT-analyse</w:t>
      </w:r>
      <w:bookmarkEnd w:id="24"/>
    </w:p>
    <w:p>
      <w:pPr>
        <w:spacing w:after="100"/>
      </w:pPr>
      <w:r>
        <w:rPr>
          <w:sz w:val="22"/>
          <w:szCs w:val="22"/>
        </w:rPr>
        <w:t xml:space="preserve">Breng intern (sterktes en zwaktes) en extern (kansen en bedreigingen) in kaart. Houd de lijsten kort en concreet — drie tot vijf punten per kwadrant geeft genoeg context zonder de uitwerking onhandelbaar te maken.</w:t>
      </w:r>
    </w:p>
    <w:p>
      <w:pPr>
        <w:numPr>
          <w:ilvl w:val="0"/>
          <w:numId w:val="6"/>
        </w:numPr>
      </w:pPr>
      <w:r>
        <w:rPr>
          <w:sz w:val="22"/>
          <w:szCs w:val="22"/>
        </w:rPr>
        <w:t xml:space="preserve">Sterktes: wat doet u beter dan vergelijkbare ondernemingen in deze sector.</w:t>
      </w:r>
    </w:p>
    <w:p>
      <w:pPr>
        <w:numPr>
          <w:ilvl w:val="0"/>
          <w:numId w:val="6"/>
        </w:numPr>
      </w:pPr>
      <w:r>
        <w:rPr>
          <w:sz w:val="22"/>
          <w:szCs w:val="22"/>
        </w:rPr>
        <w:t xml:space="preserve">Zwaktes: wat moet anders of beter, eerlijk benoemd.</w:t>
      </w:r>
    </w:p>
    <w:p>
      <w:pPr>
        <w:numPr>
          <w:ilvl w:val="0"/>
          <w:numId w:val="6"/>
        </w:numPr>
      </w:pPr>
      <w:r>
        <w:rPr>
          <w:sz w:val="22"/>
          <w:szCs w:val="22"/>
        </w:rPr>
        <w:t xml:space="preserve">Kansen: branche-trends en marktbewegingen die in uw voordeel werken.</w:t>
      </w:r>
    </w:p>
    <w:p>
      <w:pPr>
        <w:numPr>
          <w:ilvl w:val="0"/>
          <w:numId w:val="6"/>
        </w:numPr>
      </w:pPr>
      <w:r>
        <w:rPr>
          <w:sz w:val="22"/>
          <w:szCs w:val="22"/>
        </w:rPr>
        <w:t xml:space="preserve">Bedreigingen: ontwikkelingen waar u zich tegen moet wapenen.</w:t>
      </w:r>
    </w:p>
    <w:p>
      <w:pPr>
        <w:pStyle w:val="Heading3"/>
      </w:pPr>
      <w:bookmarkStart w:id="25" w:name="_Toc25"/>
      <w:r>
        <w:t>Confrontatiematrix en strategische keuzes</w:t>
      </w:r>
      <w:bookmarkEnd w:id="25"/>
    </w:p>
    <w:p>
      <w:pPr>
        <w:spacing w:after="100"/>
      </w:pPr>
      <w:r>
        <w:rPr>
          <w:sz w:val="22"/>
          <w:szCs w:val="22"/>
        </w:rPr>
        <w:t xml:space="preserve">Leg de SWOT-punten naast elkaar en bepaal welke combinaties tot keuzes leiden: een sterkte die een kans uitbuit, een zwakte die een bedreiging vergroot. De strategische keuzes vormen daarmee de rode draad waarmee marketing, organisatie en financieel plan elkaar versterken.</w:t>
      </w:r>
    </w:p>
    <w:tbl>
      <w:tblGrid>
        <w:gridCol w:w="9637.79527559055" w:type="dxa"/>
      </w:tblGrid>
      <w:tblPr>
        <w:tblW w:w="0" w:type="auto"/>
        <w:tblLayout w:type="autofit"/>
        <w:tblCellMar>
          <w:top w:w="140" w:type="dxa"/>
          <w:left w:w="140" w:type="dxa"/>
          <w:right w:w="140" w:type="dxa"/>
          <w:bottom w:w="140" w:type="dxa"/>
        </w:tblCellMar>
        <w:tblBorders>
          <w:top w:val="single" w:sz="0"/>
          <w:left w:val="single" w:sz="30" w:color="305480"/>
          <w:right w:val="single" w:sz="0"/>
          <w:bottom w:val="single" w:sz="0"/>
        </w:tblBorders>
      </w:tblPr>
      <w:tr>
        <w:trPr/>
        <w:tc>
          <w:tcPr>
            <w:tcW w:w="9637.79527559055" w:type="dxa"/>
            <w:shd w:val="clear" w:fill="EEF5FF"/>
            <w:noWrap/>
          </w:tcPr>
          <w:p>
            <w:pPr>
              <w:spacing w:after="80"/>
            </w:pPr>
            <w:r>
              <w:rPr>
                <w:color w:val="305480"/>
                <w:sz w:val="22"/>
                <w:szCs w:val="22"/>
                <w:b w:val="1"/>
                <w:bCs w:val="1"/>
              </w:rPr>
              <w:t xml:space="preserve">Verder uitwerken in Firmfocus Business Planner</w:t>
            </w:r>
          </w:p>
          <w:p>
            <w:pPr>
              <w:spacing w:after="80"/>
            </w:pPr>
            <w:r>
              <w:rPr>
                <w:sz w:val="21"/>
                <w:szCs w:val="21"/>
              </w:rPr>
              <w:t xml:space="preserve">In Firmfocus Business Planner doorloopt u SWOT, confrontatiematrix en strategische keuzes als afzonderlijke stappen. Branche-cijfers en AI-suggesties helpen u de items concreet te maken in plaats van algemeen.</w:t>
            </w:r>
          </w:p>
          <w:p>
            <w:pPr/>
            <w:r>
              <w:rPr/>
              <w:t xml:space="preserve">Begin met Firmfocus Business Planner: </w:t>
            </w:r>
            <w:hyperlink r:id="rId7" w:history="1">
              <w:r>
                <w:rPr>
                  <w:color w:val="305480"/>
                  <w:b w:val="1"/>
                  <w:bCs w:val="1"/>
                  <w:u w:val="single"/>
                </w:rPr>
                <w:t xml:space="preserve">firmfocus.biz/business-planner</w:t>
              </w:r>
            </w:hyperlink>
          </w:p>
        </w:tc>
      </w:tr>
    </w:tbl>
    <w:p/>
    <w:p>
      <w:pPr>
        <w:pStyle w:val="Heading2"/>
      </w:pPr>
      <w:bookmarkStart w:id="26" w:name="_Toc26"/>
      <w:r>
        <w:t>7. Financieel plan</w:t>
      </w:r>
      <w:bookmarkEnd w:id="26"/>
    </w:p>
    <w:p>
      <w:pPr>
        <w:pStyle w:val="Heading3"/>
      </w:pPr>
      <w:bookmarkStart w:id="27" w:name="_Toc27"/>
      <w:r>
        <w:t>Investerings- en financieringsplan</w:t>
      </w:r>
      <w:bookmarkEnd w:id="27"/>
    </w:p>
    <w:p>
      <w:pPr>
        <w:spacing w:after="100"/>
      </w:pPr>
      <w:r>
        <w:rPr>
          <w:sz w:val="22"/>
          <w:szCs w:val="22"/>
        </w:rPr>
        <w:t xml:space="preserve">Wat heeft u nodig om de onderneming op te starten en hoe wordt dat gefinancierd? Splits investeringen in vaste activa (inrichting, apparatuur, voertuigen) en aanloopkosten (eerste voorraad, marketing, vergunningen). Aan de financieringskant: eigen inbreng, lening, krediet of subsidie.</w:t>
      </w:r>
    </w:p>
    <w:p>
      <w:pPr>
        <w:numPr>
          <w:ilvl w:val="0"/>
          <w:numId w:val="6"/>
        </w:numPr>
      </w:pPr>
      <w:r>
        <w:rPr>
          <w:sz w:val="22"/>
          <w:szCs w:val="22"/>
        </w:rPr>
        <w:t xml:space="preserve">Investeringen: wat koopt u en wat schrijft u in welk tempo af.</w:t>
      </w:r>
    </w:p>
    <w:p>
      <w:pPr>
        <w:numPr>
          <w:ilvl w:val="0"/>
          <w:numId w:val="6"/>
        </w:numPr>
      </w:pPr>
      <w:r>
        <w:rPr>
          <w:sz w:val="22"/>
          <w:szCs w:val="22"/>
        </w:rPr>
        <w:t xml:space="preserve">Werkkapitaal: voorraad, debiteuren en vooruitbetaalde kosten in de eerste maanden.</w:t>
      </w:r>
    </w:p>
    <w:p>
      <w:pPr>
        <w:numPr>
          <w:ilvl w:val="0"/>
          <w:numId w:val="6"/>
        </w:numPr>
      </w:pPr>
      <w:r>
        <w:rPr>
          <w:sz w:val="22"/>
          <w:szCs w:val="22"/>
        </w:rPr>
        <w:t xml:space="preserve">Financiering: eigen geld, bank, microkrediet, familie of partners.</w:t>
      </w:r>
    </w:p>
    <w:p>
      <w:pPr>
        <w:pStyle w:val="Heading3"/>
      </w:pPr>
      <w:bookmarkStart w:id="28" w:name="_Toc28"/>
      <w:r>
        <w:t>Exploitatiebegroting en cashflow</w:t>
      </w:r>
      <w:bookmarkEnd w:id="28"/>
    </w:p>
    <w:p>
      <w:pPr>
        <w:spacing w:after="100"/>
      </w:pPr>
      <w:r>
        <w:rPr>
          <w:sz w:val="22"/>
          <w:szCs w:val="22"/>
        </w:rPr>
        <w:t xml:space="preserve">Een meerjarige winst-en-verliesprognose laat zien wanneer de onderneming break-even draait. De cashflow-prognose laat zien of u in de tussentijd voldoende geld op de rekening houdt — winst maken kan, terwijl u toch maanden in een liquiditeitstekort zit.</w:t>
      </w:r>
    </w:p>
    <w:p>
      <w:pPr>
        <w:numPr>
          <w:ilvl w:val="0"/>
          <w:numId w:val="6"/>
        </w:numPr>
      </w:pPr>
      <w:r>
        <w:rPr>
          <w:sz w:val="22"/>
          <w:szCs w:val="22"/>
        </w:rPr>
        <w:t xml:space="preserve">Omzetprognose op basis van realistische aannames (klanten × besteding × frequentie).</w:t>
      </w:r>
    </w:p>
    <w:p>
      <w:pPr>
        <w:numPr>
          <w:ilvl w:val="0"/>
          <w:numId w:val="6"/>
        </w:numPr>
      </w:pPr>
      <w:r>
        <w:rPr>
          <w:sz w:val="22"/>
          <w:szCs w:val="22"/>
        </w:rPr>
        <w:t xml:space="preserve">Variabele en vaste kosten, met aandacht voor sectortypische posten.</w:t>
      </w:r>
    </w:p>
    <w:p>
      <w:pPr>
        <w:numPr>
          <w:ilvl w:val="0"/>
          <w:numId w:val="6"/>
        </w:numPr>
      </w:pPr>
      <w:r>
        <w:rPr>
          <w:sz w:val="22"/>
          <w:szCs w:val="22"/>
        </w:rPr>
        <w:t xml:space="preserve">Resultaat per jaar plus cashflow per maand voor het eerste jaar.</w:t>
      </w:r>
    </w:p>
    <w:tbl>
      <w:tblGrid>
        <w:gridCol w:w="9637.79527559055" w:type="dxa"/>
      </w:tblGrid>
      <w:tblPr>
        <w:tblW w:w="0" w:type="auto"/>
        <w:tblLayout w:type="autofit"/>
        <w:tblCellMar>
          <w:top w:w="140" w:type="dxa"/>
          <w:left w:w="140" w:type="dxa"/>
          <w:right w:w="140" w:type="dxa"/>
          <w:bottom w:w="140" w:type="dxa"/>
        </w:tblCellMar>
        <w:tblBorders>
          <w:top w:val="single" w:sz="0"/>
          <w:left w:val="single" w:sz="30" w:color="305480"/>
          <w:right w:val="single" w:sz="0"/>
          <w:bottom w:val="single" w:sz="0"/>
        </w:tblBorders>
      </w:tblPr>
      <w:tr>
        <w:trPr/>
        <w:tc>
          <w:tcPr>
            <w:tcW w:w="9637.79527559055" w:type="dxa"/>
            <w:shd w:val="clear" w:fill="EEF5FF"/>
            <w:noWrap/>
          </w:tcPr>
          <w:p>
            <w:pPr>
              <w:spacing w:after="80"/>
            </w:pPr>
            <w:r>
              <w:rPr>
                <w:color w:val="305480"/>
                <w:sz w:val="22"/>
                <w:szCs w:val="22"/>
                <w:b w:val="1"/>
                <w:bCs w:val="1"/>
              </w:rPr>
              <w:t xml:space="preserve">Verder uitwerken in Firmfocus Business Planner</w:t>
            </w:r>
          </w:p>
          <w:p>
            <w:pPr>
              <w:spacing w:after="80"/>
            </w:pPr>
            <w:r>
              <w:rPr>
                <w:sz w:val="21"/>
                <w:szCs w:val="21"/>
              </w:rPr>
              <w:t xml:space="preserve">In Firmfocus Business Planner rekent u investering, financiering, omzet, kosten en cashflow door met behulp van branchecijfers van uw sector. U ziet meteen wanneer de onderneming break-even draait en hoeveel financiering u realistisch nodig heeft.</w:t>
            </w:r>
          </w:p>
          <w:p>
            <w:pPr/>
            <w:r>
              <w:rPr/>
              <w:t xml:space="preserve">Begin met Firmfocus Business Planner: </w:t>
            </w:r>
            <w:hyperlink r:id="rId7" w:history="1">
              <w:r>
                <w:rPr>
                  <w:color w:val="305480"/>
                  <w:b w:val="1"/>
                  <w:bCs w:val="1"/>
                  <w:u w:val="single"/>
                </w:rPr>
                <w:t xml:space="preserve">firmfocus.biz/business-planner</w:t>
              </w:r>
            </w:hyperlink>
          </w:p>
        </w:tc>
      </w:tr>
    </w:tbl>
    <w:p/>
    <w:p>
      <w:pPr>
        <w:pStyle w:val="Heading2"/>
      </w:pPr>
      <w:bookmarkStart w:id="29" w:name="_Toc29"/>
      <w:r>
        <w:t>Verder met uw eigen plan</w:t>
      </w:r>
      <w:bookmarkEnd w:id="29"/>
    </w:p>
    <w:tbl>
      <w:tblGrid>
        <w:gridCol w:w="9637.79527559055" w:type="dxa"/>
      </w:tblGrid>
      <w:tblPr>
        <w:tblW w:w="0" w:type="auto"/>
        <w:tblLayout w:type="autofit"/>
        <w:tblCellMar>
          <w:top w:w="140" w:type="dxa"/>
          <w:left w:w="140" w:type="dxa"/>
          <w:right w:w="140" w:type="dxa"/>
          <w:bottom w:w="140" w:type="dxa"/>
        </w:tblCellMar>
        <w:tblBorders>
          <w:top w:val="single" w:sz="0"/>
          <w:left w:val="single" w:sz="30" w:color="305480"/>
          <w:right w:val="single" w:sz="0"/>
          <w:bottom w:val="single" w:sz="0"/>
        </w:tblBorders>
      </w:tblPr>
      <w:tr>
        <w:trPr/>
        <w:tc>
          <w:tcPr>
            <w:tcW w:w="9637.79527559055" w:type="dxa"/>
            <w:shd w:val="clear" w:fill="EEF5FF"/>
            <w:noWrap/>
          </w:tcPr>
          <w:p>
            <w:pPr>
              <w:spacing w:after="80"/>
            </w:pPr>
            <w:r>
              <w:rPr>
                <w:color w:val="305480"/>
                <w:sz w:val="22"/>
                <w:szCs w:val="22"/>
                <w:b w:val="1"/>
                <w:bCs w:val="1"/>
              </w:rPr>
              <w:t xml:space="preserve">Dit is een sectorvoorbeeld, geen op u toegesneden plan.</w:t>
            </w:r>
          </w:p>
          <w:p>
            <w:pPr>
              <w:spacing w:after="80"/>
            </w:pPr>
            <w:r>
              <w:rPr>
                <w:sz w:val="22"/>
                <w:szCs w:val="22"/>
              </w:rPr>
              <w:t xml:space="preserve">Wilt u uw eigen plan in dezelfde structuur uitwerken, met sector-specifieke AI-suggesties die op uw eigen tekst inhaken en met Word- of PDF-export? Probeer Firmfocus Business Planner 14 dagen gratis. Het account verloopt automatisch — geen creditcard nodig.</w:t>
            </w:r>
          </w:p>
          <w:p>
            <w:pPr/>
            <w:hyperlink r:id="rId7" w:history="1">
              <w:r>
                <w:rPr>
                  <w:color w:val="305480"/>
                  <w:b w:val="1"/>
                  <w:bCs w:val="1"/>
                  <w:u w:val="single"/>
                </w:rPr>
                <w:t xml:space="preserve">firmfocus.biz/business-planner</w:t>
              </w:r>
            </w:hyperlink>
          </w:p>
        </w:tc>
      </w:tr>
    </w:tbl>
    <w:p/>
    <w:p>
      <w:pPr>
        <w:spacing w:before="200"/>
      </w:pPr>
      <w:r>
        <w:rPr>
          <w:color w:val="6b7280"/>
          <w:sz w:val="18"/>
          <w:szCs w:val="18"/>
          <w:i w:val="1"/>
          <w:iCs w:val="1"/>
        </w:rPr>
        <w:t xml:space="preserve">Deze voorbeeldtekst is sectorgenerisch geformuleerd op basis van publieke branche-informatie en bevat geen persoonsgegevens of specifieke bedrijfsnamen. Bedragen, percentages en regelgeving wisselen per situatie; controleer feiten altijd zelf voordat u ze in uw eigen plan opneemt.</w:t>
      </w:r>
    </w:p>
    <w:sectPr>
      <w:pgSz w:orient="portrait" w:w="11905.511811023622" w:h="16837.79527559055"/>
      <w:pgMar w:top="1360.6299212598426" w:right="1133.8582677165352" w:bottom="1360.6299212598426" w:left="1133.8582677165352"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6">
    <w:nsid w:val="E7805C0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6">
    <w:abstractNumId w:val="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color w:val="305480"/>
      <w:sz w:val="36"/>
      <w:szCs w:val="36"/>
      <w:b w:val="1"/>
      <w:bCs w:val="1"/>
    </w:rPr>
  </w:style>
  <w:style w:type="paragraph" w:styleId="Heading2">
    <w:link w:val="Heading2Char"/>
    <w:name w:val="heading 2"/>
    <w:basedOn w:val="Normal"/>
    <w:pPr>
      <w:spacing w:before="200"/>
    </w:pPr>
    <w:rPr>
      <w:color w:val="305480"/>
      <w:sz w:val="26"/>
      <w:szCs w:val="26"/>
      <w:b w:val="1"/>
      <w:bCs w:val="1"/>
    </w:rPr>
  </w:style>
  <w:style w:type="paragraph" w:styleId="Heading3">
    <w:link w:val="Heading3Char"/>
    <w:name w:val="heading 3"/>
    <w:basedOn w:val="Normal"/>
    <w:pPr>
      <w:spacing w:before="120"/>
    </w:pPr>
    <w:rPr>
      <w:color w:val="305480"/>
      <w:sz w:val="23"/>
      <w:szCs w:val="23"/>
      <w:b w:val="1"/>
      <w:bCs w:val="1"/>
    </w:rPr>
  </w:style>
  <w:style w:type="paragraph" w:customStyle="1" w:styleId="Lead">
    <w:name w:val="Lead"/>
    <w:basedOn w:val="Normal"/>
    <w:pPr>
      <w:spacing w:after="120" w:line="336" w:lineRule="auto"/>
    </w:pPr>
  </w:style>
  <w:style w:type="paragraph" w:customStyle="1" w:styleId="Placeholder">
    <w:name w:val="Placeholder"/>
    <w:basedOn w:val="Normal"/>
    <w:pPr>
      <w:spacing w:after="120"/>
    </w:p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firmfocus.biz/business-planner"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2026-08-14T06:24:56+02:00</dcterms:created>
  <dcterms:modified xsi:type="dcterms:W3CDTF">2026-08-14T06:24:56+02:00</dcterms:modified>
</cp:coreProperties>
</file>

<file path=docProps/custom.xml><?xml version="1.0" encoding="utf-8"?>
<Properties xmlns="http://schemas.openxmlformats.org/officeDocument/2006/custom-properties" xmlns:vt="http://schemas.openxmlformats.org/officeDocument/2006/docPropsVTypes"/>
</file>