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Voorbeeld-ondernemingsplan</w:t>
      </w:r>
      <w:bookmarkEnd w:id="0"/>
    </w:p>
    <w:p>
      <w:pPr>
        <w:spacing w:after="200"/>
      </w:pPr>
      <w:r>
        <w:rPr>
          <w:color w:val="6b7280"/>
          <w:sz w:val="18"/>
          <w:szCs w:val="18"/>
          <w:i w:val="1"/>
          <w:iCs w:val="1"/>
        </w:rPr>
        <w:t xml:space="preserve">Sector: handel in en reparatie van personenauto's en lichte bedrijfsauto’s (SBI 45.11) · Gegenereerd op 15 juli 2026</w:t>
      </w:r>
    </w:p>
    <w:p>
      <w:pPr>
        <w:spacing w:after="120"/>
      </w:pPr>
      <w:r>
        <w:rPr>
          <w:sz w:val="22"/>
          <w:szCs w:val="22"/>
        </w:rPr>
        <w:t xml:space="preserve">Ondernemingen in de handel en reparatie van personenauto's en lichte bedrijfsauto’s richten zich op de verkoop, het onderhoud en de reparatie van voertuigen zoals personenwagens en lichte bedrijfsauto’s. Deze bedrijven bedienen zowel particuliere als zakelijke klanten die op zoek zijn naar betrouwbare voertuigen of die hun bestaande voertuigen willen onderhouden en repareren.</w:t>
      </w:r>
    </w:p>
    <w:p>
      <w:pPr>
        <w:spacing w:after="120"/>
      </w:pPr>
      <w:r>
        <w:rPr>
          <w:sz w:val="22"/>
          <w:szCs w:val="22"/>
        </w:rPr>
        <w:t xml:space="preserve">De marktomgeving voor deze sector is dynamisch en sterk afhankelijk van technologische ontwikkelingen, regelgeving en consumententrends. Bedrijven moeten op de hoogte blijven van de nieuwste technologische innovaties, zoals elektrische en hybride voertuigen, en zich aanpassen aan veranderende wetgeving omtrent emissienormen en veiligheidsvoorschriften.</w:t>
      </w:r>
    </w:p>
    <w:p>
      <w:pPr>
        <w:spacing w:after="120"/>
      </w:pPr>
      <w:r>
        <w:rPr>
          <w:sz w:val="22"/>
          <w:szCs w:val="22"/>
        </w:rPr>
        <w:t xml:space="preserve">Daarnaast speelt de concurrentie een grote rol, met zowel grote autodealers als kleinere, gespecialiseerde garages die strijden om marktaandeel. Klanten verwachten een hoge mate van service en deskundigheid, wat betekent dat bedrijven moeten investeren in hoogwaardige apparatuur en goed opgeleid personeel om aan de verwachtingen te voldoen. Door een focus op kwaliteit en klanttevredenheid kunnen ondernemingen in deze sector zich onderscheiden en succesvol blijven.</w:t>
      </w:r>
    </w:p>
    <w:p>
      <w:pPr>
        <w:spacing w:after="200"/>
      </w:pPr>
      <w:r>
        <w:rPr>
          <w:color w:val="B8873F"/>
          <w:sz w:val="20"/>
          <w:szCs w:val="20"/>
          <w:i w:val="1"/>
          <w:iCs w:val="1"/>
        </w:rPr>
        <w:t xml:space="preserve">Branche-gemiddelde brutomarge: 12.9% (CBS-data, FirmFocus brancheinformatie).</w:t>
      </w:r>
    </w:p>
    <w:p>
      <w:pPr>
        <w:pStyle w:val="Heading2"/>
      </w:pPr>
      <w:bookmarkStart w:id="1" w:name="_Toc1"/>
      <w:r>
        <w:t>1. De onderneming</w:t>
      </w:r>
      <w:bookmarkEnd w:id="1"/>
    </w:p>
    <w:p>
      <w:pPr>
        <w:pStyle w:val="Heading3"/>
      </w:pPr>
      <w:bookmarkStart w:id="2" w:name="_Toc2"/>
      <w:r>
        <w:t>Bedrijfsidee</w:t>
      </w:r>
      <w:bookmarkEnd w:id="2"/>
    </w:p>
    <w:p>
      <w:pPr>
        <w:spacing w:after="100"/>
      </w:pPr>
      <w:r>
        <w:rPr>
          <w:sz w:val="22"/>
          <w:szCs w:val="22"/>
        </w:rPr>
        <w:t xml:space="preserve">Ons bedrijf, gespecialiseerd in de handel en reparatie van personenauto's en lichte bedrijfsauto's, biedt een unieke combinatie van hoogwaardige voertuigen en eersteklas reparatiediensten. We richten ons op zowel particulieren als kleine tot middelgrote ondernemingen die op zoek zijn naar betrouwbare mobiliteitsoplossingen. Ons aanbod omvat de verkoop van zorgvuldig geselecteerde tweedehands voertuigen, die grondig zijn geïnspecteerd en gecertificeerd door onze ervaren technici. Daarnaast bieden we een breed scala aan reparatie- en onderhoudsdiensten, variërend van reguliere onderhoudsbeurten tot complexe motorreparaties. Onze klanten profiteren van transparante prijsstelling, snelle doorlooptijden en een uitstekende klantenservice, waardoor we ons onderscheiden in de markt en langdurige relaties met onze klanten opbouwen.</w:t>
      </w:r>
    </w:p>
    <w:p>
      <w:pPr>
        <w:pStyle w:val="Heading3"/>
      </w:pPr>
      <w:bookmarkStart w:id="3" w:name="_Toc3"/>
      <w:r>
        <w:t>Missie</w:t>
      </w:r>
      <w:bookmarkEnd w:id="3"/>
    </w:p>
    <w:p>
      <w:pPr>
        <w:spacing w:after="100"/>
      </w:pPr>
      <w:r>
        <w:rPr>
          <w:sz w:val="22"/>
          <w:szCs w:val="22"/>
        </w:rPr>
        <w:t xml:space="preserve">Onze missie is om hoogwaardige en betrouwbare voertuigen aan te bieden, ondersteund door eersteklas reparatiediensten, met een focus op klanttevredenheid en veiligheid. We streven ernaar om duurzame relaties op te bouwen met onze klanten door eerlijke adviezen en transparante service. Met een toewijding aan innovatie en milieuvriendelijke praktijken willen we bijdragen aan een duurzamere toekomst voor de mobiliteitssector. Onze kernwaarden zijn integriteit, kwaliteit en klantgerichtheid, die ons dagelijks leiden in onze bedrijfsvoering.</w:t>
      </w:r>
    </w:p>
    <w:p>
      <w:pPr>
        <w:pStyle w:val="Heading3"/>
      </w:pPr>
      <w:bookmarkStart w:id="4" w:name="_Toc4"/>
      <w:r>
        <w:t>Visie</w:t>
      </w:r>
      <w:bookmarkEnd w:id="4"/>
    </w:p>
    <w:p>
      <w:pPr>
        <w:spacing w:after="100"/>
      </w:pPr>
      <w:r>
        <w:rPr>
          <w:sz w:val="22"/>
          <w:szCs w:val="22"/>
        </w:rPr>
        <w:t xml:space="preserve">Onze visie is om een toonaangevende rol te spelen in de transitie naar duurzame mobiliteit binnen de auto-industrie. Wij streven ernaar om hoogstaande, milieuvriendelijke voertuigen aan te bieden en te onderhouden, waarbij we ons richten op elektrische en hybride modellen. Door te investeren in de nieuwste technologieën en trainingsprogramma's voor ons personeel, willen we uitblinken in klantenservice en deskundigheid. We zien de toekomst van de branche als een kans om de CO2-uitstoot te verminderen en bij te dragen aan een schonere leefomgeving. Onze rol is om klanten te ondersteunen bij hun overstap naar duurzamere voertuigen, met een focus op innovatie en kwaliteit.</w:t>
      </w:r>
    </w:p>
    <w:p>
      <w:pPr>
        <w:pStyle w:val="Heading2"/>
      </w:pPr>
      <w:bookmarkStart w:id="5" w:name="_Toc5"/>
      <w:r>
        <w:t>2. De ondernemer</w:t>
      </w:r>
      <w:bookmarkEnd w:id="5"/>
    </w:p>
    <w:p>
      <w:pPr>
        <w:pStyle w:val="Heading3"/>
      </w:pPr>
      <w:bookmarkStart w:id="6" w:name="_Toc6"/>
      <w:r>
        <w:t>Sterktes</w:t>
      </w:r>
      <w:bookmarkEnd w:id="6"/>
    </w:p>
    <w:p>
      <w:pPr>
        <w:spacing w:after="100"/>
      </w:pPr>
      <w:r>
        <w:rPr>
          <w:sz w:val="22"/>
          <w:szCs w:val="22"/>
        </w:rPr>
        <w:t xml:space="preserve">De ondernemer heeft uitgebreide ervaring in de autobranche, met specifieke expertise in zowel de handel als de reparatie van personenauto's en lichte bedrijfsauto’s. Hij beschikt over een diepgaand begrip van de technische aspecten van voertuigen, wat essentieel is voor het diagnosticeren en efficiënt oplossen van mechanische problemen. Daarnaast heeft hij sterke commerciële vaardigheden, waardoor hij in staat is om zowel inkoop- als verkoopprocessen effectief te beheren, met een scherp oog voor markttrends en klantbehoeften. De ondernemer heeft een bewezen staat van dienst in het opbouwen van langdurige klantrelaties, dankzij zijn uitstekende communicatieve vaardigheden en klantgerichte benadering. Zijn leiderschapskwaliteiten en vermogen om een team van technici te motiveren en aan te sturen, dragen bij aan een succesvolle bedrijfsvoering.</w:t>
      </w:r>
    </w:p>
    <w:p>
      <w:pPr>
        <w:pStyle w:val="Heading3"/>
      </w:pPr>
      <w:bookmarkStart w:id="7" w:name="_Toc7"/>
      <w:r>
        <w:t>Aandachtspunten</w:t>
      </w:r>
      <w:bookmarkEnd w:id="7"/>
    </w:p>
    <w:p>
      <w:pPr>
        <w:spacing w:after="100"/>
      </w:pPr>
      <w:r>
        <w:rPr>
          <w:sz w:val="22"/>
          <w:szCs w:val="22"/>
        </w:rPr>
        <w:t xml:space="preserve">Een zwakte van de ondernemer in de autobranche kan een gebrek aan actuele technische kennis zijn, gezien de snelle technologische ontwikkelingen in de auto-industrie, zoals de opkomst van elektrische voertuigen en geavanceerde software in moderne auto's. Daarnaast kan het ontbreken van sterke vaardigheden in klantenservice een uitdaging vormen, gezien de hoge verwachtingen van klanten met betrekking tot service en ondersteuning. Ook kan het onvoldoende inzicht in digitale marketingstrategieën een zwakte zijn, waardoor het moeilijk kan zijn om effectief nieuwe klanten aan te trekken in een competitieve markt. Het vermogen om zich aan te passen aan veranderende regelgeving en milieueisen kan ook beperkt zijn.</w:t>
      </w:r>
    </w:p>
    <w:p>
      <w:pPr>
        <w:pStyle w:val="Heading3"/>
      </w:pPr>
      <w:bookmarkStart w:id="8" w:name="_Toc8"/>
      <w:r>
        <w:t>Branche-ervaring</w:t>
      </w:r>
      <w:bookmarkEnd w:id="8"/>
    </w:p>
    <w:p>
      <w:pPr>
        <w:spacing w:after="100"/>
      </w:pPr>
      <w:r>
        <w:rPr>
          <w:sz w:val="22"/>
          <w:szCs w:val="22"/>
        </w:rPr>
        <w:t xml:space="preserve">Met ruim 15 jaar ervaring in de autohandel en reparatiebranche, heb ik een diepgaand inzicht verworven in zowel de commerciële als de technische aspecten van de sector. Na het afronden van de opleiding Autotechniek aan de Hogeschool Rotterdam, heb ik uitgebreide praktijkervaring opgedaan als werkplaatsmanager bij een toonaangevend autobedrijf. In deze rol was ik verantwoordelijk voor het aansturen van een team van monteurs en het optimaliseren van werkprocessen, wat resulteerde in verhoogde klanttevredenheid en efficiëntie. Daarnaast heb ik een sterk netwerk opgebouwd met leveranciers en autofabrikanten, wat helpt bij het verkrijgen van gunstige inkoopvoorwaarden. Regelmatige deelname aan branche-evenementen en -beurzen houdt mijn kennis up-to-date en versterkt mijn zakelijke connecties verder.</w:t>
      </w:r>
    </w:p>
    <w:p>
      <w:pPr>
        <w:pStyle w:val="Heading2"/>
      </w:pPr>
      <w:bookmarkStart w:id="9" w:name="_Toc9"/>
      <w:r>
        <w:t>3. De markt</w:t>
      </w:r>
      <w:bookmarkEnd w:id="9"/>
    </w:p>
    <w:p>
      <w:pPr>
        <w:pStyle w:val="Heading3"/>
      </w:pPr>
      <w:bookmarkStart w:id="10" w:name="_Toc10"/>
      <w:r>
        <w:t>Marktbeschrijving</w:t>
      </w:r>
      <w:bookmarkEnd w:id="10"/>
    </w:p>
    <w:p>
      <w:pPr>
        <w:spacing w:after="100"/>
      </w:pPr>
      <w:r>
        <w:rPr>
          <w:sz w:val="22"/>
          <w:szCs w:val="22"/>
        </w:rPr>
        <w:t xml:space="preserve">De markt voor handel in en reparatie van personenauto's en lichte bedrijfsauto’s in Nederland is een dynamische sector met een aanzienlijke omvang. De vraag naar zowel nieuwe als tweedehands voertuigen blijft sterk, mede door de toenemende mobiliteitsbehoefte en de populariteit van private leaseconstructies. De markt groeit gestaag, gedreven door technologische innovaties zoals elektrische voertuigen en connected car-technologieën. Belangrijke trends zijn de verschuiving naar duurzaamheid, met een groeiende vraag naar elektrische en hybride voertuigen, en de digitalisering van verkoopprocessen, waaronder online showroombezoeken en e-commerce. Grote spelers in deze markt zijn onder andere dealerbedrijven zoals Pon Holdings en Van Mossel Groep, maar ook onafhankelijke garages en gespecialiseerde reparatiebedrijven spelen een cruciale rol. De concurrentie is intens, waarbij bedrijven zich onderscheiden door servicekwaliteit, prijsstelling en merkspecialisatie. Toegenomen regelgeving omtrent emissies en veiligheid beïnvloedt zowel de handel als de reparatieactiviteiten in deze sector.</w:t>
      </w:r>
    </w:p>
    <w:p>
      <w:pPr>
        <w:pStyle w:val="Heading3"/>
      </w:pPr>
      <w:bookmarkStart w:id="11" w:name="_Toc11"/>
      <w:r>
        <w:t>Marktsegmentatie</w:t>
      </w:r>
      <w:bookmarkEnd w:id="11"/>
    </w:p>
    <w:p>
      <w:pPr>
        <w:spacing w:after="100"/>
      </w:pPr>
      <w:r>
        <w:rPr>
          <w:sz w:val="22"/>
          <w:szCs w:val="22"/>
        </w:rPr>
        <w:t xml:space="preserve">Binnen de branche van handel in en reparatie van personenauto's en lichte bedrijfsauto's zijn er drie hoofdmarktsegmenten te onderscheiden. Ten eerste, particuliere autobezitters die op zoek zijn naar betrouwbare voertuigen en periodiek onderhoud. Zij hechten waarde aan betaalbaarheid, klantvriendelijkheid en snelle service. Ten tweede, zakelijke klanten zoals kleine tot middelgrote ondernemingen die lichte bedrijfsauto's gebruiken voor operationele doeleinden. Dit segment zoekt naar kostenefficiënte voertuigen met lage onderhoudskosten en flexibele financieringsopties. Ten derde, leasebedrijven die een vloot van voertuigen beheren. Zij richten zich op duurzaamheid, lange levensduur van voertuigen en gunstige inkoopvoorwaarden. Elk segment vereist specifieke marketingstrategieën en servicebenaderingen om aan hun unieke behoeften te voldoen, waarbij kwaliteit en betrouwbaarheid centraal staan in de dienstverlening.</w:t>
      </w:r>
    </w:p>
    <w:p>
      <w:pPr>
        <w:pStyle w:val="Heading3"/>
      </w:pPr>
      <w:bookmarkStart w:id="12" w:name="_Toc12"/>
      <w:r>
        <w:t>Locatie en distributie</w:t>
      </w:r>
      <w:bookmarkEnd w:id="12"/>
    </w:p>
    <w:p>
      <w:pPr>
        <w:spacing w:after="100"/>
      </w:pPr>
      <w:r>
        <w:rPr>
          <w:sz w:val="22"/>
          <w:szCs w:val="22"/>
        </w:rPr>
        <w:t xml:space="preserve">De onderneming is gevestigd op een goed bereikbare locatie aan de rand van een stedelijk gebied, met directe toegang tot een belangrijke verkeersader. Dit biedt uitstekende zichtbaarheid en gemakkelijke toegang voor klanten die zowel de stad als de omliggende regio bedienen. Het pand beschikt over ruime parkeerfaciliteiten en een groot buitenterrein, essentieel voor het uitstallen van voertuigen en het faciliteren van reparatiewerkzaamheden. De nabijheid van andere autogerelateerde bedrijven, zoals onderdelenleveranciers en wasstraten, biedt synergievoordelen. Het pand is modern en goed uitgerust, met een ruime werkplaats en een klantvriendelijke showroom. Bovendien is er een goede aansluiting op het openbaar vervoer, wat de bereikbaarheid voor zowel klanten als personeel vergroot. Deze locatiekenmerken ondersteunen de efficiëntie en klanttevredenheid van de onderneming.</w:t>
      </w:r>
    </w:p>
    <w:p>
      <w:pPr>
        <w:pStyle w:val="Heading3"/>
      </w:pPr>
      <w:bookmarkStart w:id="13" w:name="_Toc13"/>
      <w:r>
        <w:t>Distributie- en verkoopkanalen</w:t>
      </w:r>
      <w:bookmarkEnd w:id="13"/>
    </w:p>
    <w:p>
      <w:pPr>
        <w:spacing w:after="100"/>
      </w:pPr>
      <w:r>
        <w:rPr>
          <w:sz w:val="22"/>
          <w:szCs w:val="22"/>
        </w:rPr>
        <w:t xml:space="preserve">In de branche handel in en reparatie van personenauto's en lichte bedrijfsauto's maken ondernemingen gebruik van diverse distributie- en verkoopkanalen. Traditionele autodealers blijven een belangrijk kanaal voor de directe verkoop aan consumenten. Daarnaast zijn online platforms steeds belangrijker geworden, waar zowel nieuwe als tweedehands voertuigen worden aangeboden. Veilingen en marktplaatsen bieden ook mogelijkheden voor de verkoop van auto's, vooral voor occasions. Voor de distributie van voertuigen naar dealers en klanten wordt vaak gebruikgemaakt van gespecialiseerde transportbedrijven die zorgen voor efficiënte en veilige levering. Samenwerkingen met autofabrikanten en importeurs zijn essentieel om toegang te krijgen tot nieuwe modellen en markten. Tot slot spelen after-sales services, zoals onderhoud en reparatie, een cruciale rol in klanttevredenheid en loyaliteit, vaak ondersteund door een netwerk van erkende servicepunten.</w:t>
      </w:r>
    </w:p>
    <w:p>
      <w:pPr>
        <w:pStyle w:val="Heading2"/>
      </w:pPr>
      <w:bookmarkStart w:id="14" w:name="_Toc14"/>
      <w:r>
        <w:t>4. De organisatie</w:t>
      </w:r>
      <w:bookmarkEnd w:id="14"/>
    </w:p>
    <w:p>
      <w:pPr>
        <w:pStyle w:val="Heading3"/>
      </w:pPr>
      <w:bookmarkStart w:id="15" w:name="_Toc15"/>
      <w:r>
        <w:t>Organisatiestructuur</w:t>
      </w:r>
      <w:bookmarkEnd w:id="15"/>
    </w:p>
    <w:p>
      <w:pPr>
        <w:spacing w:after="100"/>
      </w:pPr>
      <w:r>
        <w:rPr>
          <w:sz w:val="22"/>
          <w:szCs w:val="22"/>
        </w:rPr>
        <w:t xml:space="preserve">Een onderneming in de branche 'handel in en reparatie van personenauto's en lichte bedrijfsauto’s' is doorgaans georganiseerd als een besloten vennootschap (BV) vanwege de beperkte aansprakelijkheid en professionaliteit die deze rechtsvorm biedt. De organisatiestructuur bestaat uit verschillende afdelingen die nauw samenwerken om de bedrijfsdoelen te realiseren.</w:t>
      </w:r>
    </w:p>
    <w:p>
      <w:pPr>
        <w:spacing w:after="100"/>
      </w:pPr>
      <w:r>
        <w:rPr>
          <w:sz w:val="22"/>
          <w:szCs w:val="22"/>
        </w:rPr>
        <w:t xml:space="preserve">Aan het hoofd staat de directeur, die verantwoordelijk is voor de algehele bedrijfsvoering en strategie. Onder de directeur vallen de afdelingen verkoop, service en administratie. De verkoopafdeling, geleid door een verkoopmanager, richt zich op de in- en verkoop van voertuigen en klantrelaties. De serviceafdeling, onder leiding van een servicemanager, omvat monteurs en technici die verantwoordelijk zijn voor onderhoud en reparaties. De administratieve afdeling beheert financiën, personeelszaken en klantenservice.</w:t>
      </w:r>
    </w:p>
    <w:p>
      <w:pPr>
        <w:spacing w:after="100"/>
      </w:pPr>
      <w:r>
        <w:rPr>
          <w:sz w:val="22"/>
          <w:szCs w:val="22"/>
        </w:rPr>
        <w:t xml:space="preserve">Daarnaast kunnen ondersteunende functies zoals een marketingmanager en een IT-specialist aanwezig zijn om de zichtbaarheid van het bedrijf te vergroten en de technische infrastructuur te beheren. Deze structuur zorgt voor een efficiënte bedrijfsvoering en klantgerichte dienstverlening.</w:t>
      </w:r>
    </w:p>
    <w:p>
      <w:pPr>
        <w:pStyle w:val="Heading3"/>
      </w:pPr>
      <w:bookmarkStart w:id="16" w:name="_Toc16"/>
      <w:r>
        <w:t>Bedrijfsprocessen</w:t>
      </w:r>
      <w:bookmarkEnd w:id="16"/>
    </w:p>
    <w:p>
      <w:pPr>
        <w:spacing w:after="100"/>
      </w:pPr>
      <w:r>
        <w:rPr>
          <w:sz w:val="22"/>
          <w:szCs w:val="22"/>
        </w:rPr>
        <w:t xml:space="preserve">Onze bedrijfsprocessen zijn gericht op efficiëntie en klanttevredenheid binnen de handel en reparatie van personenauto's en lichte bedrijfsauto's. Het inkoopproces omvat het strategisch selecteren van betrouwbare leveranciers voor zowel nieuwe als gebruikte voertuigen, evenals onderdelen en accessoires. Wij onderhouden nauwe relaties met fabrikanten om de nieuwste modellen en technologieën aan te bieden.</w:t>
      </w:r>
    </w:p>
    <w:p>
      <w:pPr>
        <w:spacing w:after="100"/>
      </w:pPr>
      <w:r>
        <w:rPr>
          <w:sz w:val="22"/>
          <w:szCs w:val="22"/>
        </w:rPr>
        <w:t xml:space="preserve">In het productie- en dienstverleningsproces ligt de nadruk op hoogwaardige reparatie- en onderhoudsdiensten. Onze ervaren technici maken gebruik van geavanceerde diagnoseapparatuur om snel en accuraat problemen te identificeren en op te lossen. Dit proces omvat ook periodiek onderhoud en gespecialiseerde diensten, zoals bandenwissels en carrosseriewerk.</w:t>
      </w:r>
    </w:p>
    <w:p>
      <w:pPr>
        <w:spacing w:after="100"/>
      </w:pPr>
      <w:r>
        <w:rPr>
          <w:sz w:val="22"/>
          <w:szCs w:val="22"/>
        </w:rPr>
        <w:t xml:space="preserve">Verkoopprocessen zijn gericht op het bieden van een persoonlijke en transparante ervaring aan de klant. Dit omvat advies op maat, proefritten en flexibele financieringsopties. Ons verkoopteam wordt regelmatig getraind om op de hoogte te blijven van markttrends en productkennis.</w:t>
      </w:r>
    </w:p>
    <w:p>
      <w:pPr>
        <w:spacing w:after="100"/>
      </w:pPr>
      <w:r>
        <w:rPr>
          <w:sz w:val="22"/>
          <w:szCs w:val="22"/>
        </w:rPr>
        <w:t xml:space="preserve">Administratieve processen ondersteunen alle bedrijfsactiviteiten door middel van efficiënte orderverwerking, facturatie en voorraadbeheer. Wij maken gebruik van geavanceerde softwareoplossingen om gegevens nauwkeurig en tijdig te verwerken, waardoor de operationele continuïteit gewaarborgd blijft.</w:t>
      </w:r>
    </w:p>
    <w:p>
      <w:pPr>
        <w:pStyle w:val="Heading3"/>
      </w:pPr>
      <w:bookmarkStart w:id="17" w:name="_Toc17"/>
      <w:r>
        <w:t>Inkoop en leveranciers</w:t>
      </w:r>
      <w:bookmarkEnd w:id="17"/>
    </w:p>
    <w:p>
      <w:pPr>
        <w:spacing w:after="100"/>
      </w:pPr>
      <w:r>
        <w:rPr>
          <w:sz w:val="22"/>
          <w:szCs w:val="22"/>
        </w:rPr>
        <w:t xml:space="preserve">Onze onderneming koopt voertuigen in via betrouwbare en gevestigde autobedrijven en importeurs, zowel nationaal als internationaal. We onderhouden nauwe relaties met merken die bekendstaan om hun kwaliteit en betrouwbaarheid. Dit stelt ons in staat om een divers assortiment aan te bieden, variërend van nieuwe modellen tot tweedehands auto’s. Daarnaast werken we samen met gespecialiseerde leveranciers voor onderdelen en accessoires, wat essentieel is voor onze reparatiediensten. Deze leveranciers zijn geselecteerd op basis van hun snelle levertijden en concurrerende prijzen. Regelmatige evaluaties van leveranciersprestaties zorgen ervoor dat we de hoogste standaarden behouden. Door gebruik te maken van digitale inkoopplatforms kunnen we efficiënt voorraadbeheer en kostenoptimalisatie realiseren, wat ons in staat stelt om concurrerend te blijven in de dynamische automarkt.</w:t>
      </w:r>
    </w:p>
    <w:p>
      <w:pPr>
        <w:pStyle w:val="Heading3"/>
      </w:pPr>
      <w:bookmarkStart w:id="18" w:name="_Toc18"/>
      <w:r>
        <w:t>Vergunningen en registraties</w:t>
      </w:r>
      <w:bookmarkEnd w:id="18"/>
    </w:p>
    <w:p>
      <w:pPr>
        <w:spacing w:after="100"/>
      </w:pPr>
      <w:r>
        <w:rPr>
          <w:sz w:val="22"/>
          <w:szCs w:val="22"/>
        </w:rPr>
        <w:t xml:space="preserve">Voor een onderneming in de handel en reparatie van personenauto's en lichte bedrijfsauto's (SBI 45.11) zijn verschillende vergunningen en registraties vereist. Allereerst dient de onderneming ingeschreven te zijn bij de Kamer van Koophandel (KvK). Daarnaast is het verplicht om een RDW-erkenning te hebben voor het uitvoeren van keuringen en het registreren van voertuigen. Een milieuvergunning kan noodzakelijk zijn in verband met de opslag en verwerking van gevaarlijke stoffen zoals olie en koelvloeistoffen. Verder is het raadzaam om te voldoen aan de eisen van de Algemene Periodieke Keuring (APK) en kunnen keurmerken zoals BOVAG of FOCWA bijdragen aan het vertrouwen van klanten.</w:t>
      </w:r>
    </w:p>
    <w:p>
      <w:pPr>
        <w:pStyle w:val="Heading2"/>
      </w:pPr>
      <w:bookmarkStart w:id="19" w:name="_Toc19"/>
      <w:r>
        <w:t>5. Risico's en kwaliteit</w:t>
      </w:r>
      <w:bookmarkEnd w:id="19"/>
    </w:p>
    <w:p>
      <w:pPr>
        <w:pStyle w:val="Heading3"/>
      </w:pPr>
      <w:bookmarkStart w:id="20" w:name="_Toc20"/>
      <w:r>
        <w:t>Risico's</w:t>
      </w:r>
      <w:bookmarkEnd w:id="20"/>
    </w:p>
    <w:p>
      <w:pPr>
        <w:spacing w:after="100"/>
      </w:pPr>
      <w:r>
        <w:rPr>
          <w:sz w:val="22"/>
          <w:szCs w:val="22"/>
        </w:rPr>
        <w:t xml:space="preserve">In de branche handel in en reparatie van personenauto's en lichte bedrijfsauto's (SBI 45.11) zijn er diverse risico's waarmee rekening moet worden gehouden. Operationeel gezien kan de afhankelijkheid van goed opgeleid personeel voor zowel verkoop als reparatie een uitdaging vormen, vooral in een krappe arbeidsmarkt. Het niet kunnen aantrekken of behouden van gekwalificeerd personeel kan leiden tot verminderde servicekwaliteit en klanttevredenheid. Marktgerelateerde risico's omvatten de toenemende concurrentie van zowel lokale als online aanbieders, wat kan leiden tot prijsdruk en margedaling. Daarnaast kunnen veranderingen in consumentengedrag, zoals een verschuiving naar elektrische voertuigen of autodelen, de vraag naar traditionele voertuigen beïnvloeden. Financieel gezien bestaat er een risico door fluctuaties in wisselkoersen, vooral als er sprake is van import van voertuigen of onderdelen uit het buitenland. Ook kunnen veranderingen in rentetarieven de financieringskosten voor voorraad en investeringen beïnvloeden, wat de winstgevendheid kan aantasten.</w:t>
      </w:r>
    </w:p>
    <w:p>
      <w:pPr>
        <w:pStyle w:val="Heading3"/>
      </w:pPr>
      <w:bookmarkStart w:id="21" w:name="_Toc21"/>
      <w:r>
        <w:t>Kwaliteitsborging</w:t>
      </w:r>
      <w:bookmarkEnd w:id="21"/>
    </w:p>
    <w:p>
      <w:pPr>
        <w:spacing w:after="100"/>
      </w:pPr>
      <w:r>
        <w:rPr>
          <w:sz w:val="22"/>
          <w:szCs w:val="22"/>
        </w:rPr>
        <w:t xml:space="preserve">In de handel en reparatie van personenauto's en lichte bedrijfsauto’s wordt kwaliteit geborgd door het naleven van erkende keurmerken zoals BOVAG en RDW-erkenning. Deze keurmerken garanderen dat de onderneming voldoet aan strenge eisen op het gebied van betrouwbaarheid, veiligheid en vakbekwaamheid. Daarnaast kunnen bedrijven ISO-certificeringen zoals ISO 9001 implementeren, wat zorgt voor een systematische aanpak van kwaliteitsmanagement en continue verbetering. Interne controles, zoals regelmatige audits en klanttevredenheidsonderzoeken, spelen eveneens een cruciale rol in het handhaven van hoge kwaliteitsnormen. Medewerkers worden regelmatig getraind en bijgeschoold om op de hoogte te blijven van de nieuwste technologische ontwikkelingen en reparatietechnieken. Door deze maatregelen wordt de kwaliteit van dienstverlening en klanttevredenheid gewaarborgd.</w:t>
      </w:r>
    </w:p>
    <w:p>
      <w:pPr>
        <w:pStyle w:val="Heading3"/>
      </w:pPr>
      <w:bookmarkStart w:id="22" w:name="_Toc22"/>
      <w:r>
        <w:t>Aansprakelijkheden en verzekeringen</w:t>
      </w:r>
      <w:bookmarkEnd w:id="22"/>
    </w:p>
    <w:p>
      <w:pPr>
        <w:spacing w:after="100"/>
      </w:pPr>
      <w:r>
        <w:rPr>
          <w:sz w:val="22"/>
          <w:szCs w:val="22"/>
        </w:rPr>
        <w:t xml:space="preserve">In de branche handel in en reparatie van personenauto's en lichte bedrijfsauto's zijn diverse aansprakelijkheden en verzekeringen van belang. Allereerst is een bedrijfsaansprakelijkheidsverzekering essentieel om schadeclaims van derden te dekken, bijvoorbeeld door schade aan voertuigen tijdens reparaties. Daarnaast is een beroepsaansprakelijkheidsverzekering aan te raden voor fouten of nalatigheden in advies of dienstverlening. Een opstalverzekering beschermt tegen schade aan het bedrijfspand door brand of inbraak. Verder is een inventaris- en goederenverzekering cruciaal voor schade aan voorraden en gereedschappen. Voor medewerkers is een verzuimverzekering nuttig om loondoorbetaling bij ziekte te waarborgen. Ten slotte kan een rechtsbijstandsverzekering juridische ondersteuning bieden bij geschillen met klanten of leveranciers.</w:t>
      </w:r>
    </w:p>
    <w:p>
      <w:pPr>
        <w:pStyle w:val="Heading2"/>
      </w:pPr>
      <w:bookmarkStart w:id="23" w:name="_Toc23"/>
      <w:r>
        <w:t>6. Strategie</w:t>
      </w:r>
      <w:bookmarkEnd w:id="23"/>
    </w:p>
    <w:p>
      <w:pPr>
        <w:pStyle w:val="Heading3"/>
      </w:pPr>
      <w:bookmarkStart w:id="24" w:name="_Toc24"/>
      <w:r>
        <w:t>SWOT-analyse</w:t>
      </w:r>
      <w:bookmarkEnd w:id="24"/>
    </w:p>
    <w:p>
      <w:pPr>
        <w:spacing w:after="100"/>
      </w:pPr>
      <w:r>
        <w:rPr>
          <w:sz w:val="22"/>
          <w:szCs w:val="22"/>
        </w:rPr>
        <w:t xml:space="preserve">Breng intern (sterktes en zwaktes) en extern (kansen en bedreigingen) in kaart. Houd de lijsten kort en concreet — drie tot vijf punten per kwadrant geeft genoeg context zonder de uitwerking onhandelbaar te maken.</w:t>
      </w:r>
    </w:p>
    <w:p>
      <w:pPr>
        <w:numPr>
          <w:ilvl w:val="0"/>
          <w:numId w:val="6"/>
        </w:numPr>
      </w:pPr>
      <w:r>
        <w:rPr>
          <w:sz w:val="22"/>
          <w:szCs w:val="22"/>
        </w:rPr>
        <w:t xml:space="preserve">Sterktes: wat doet u beter dan vergelijkbare ondernemingen in deze sector.</w:t>
      </w:r>
    </w:p>
    <w:p>
      <w:pPr>
        <w:numPr>
          <w:ilvl w:val="0"/>
          <w:numId w:val="6"/>
        </w:numPr>
      </w:pPr>
      <w:r>
        <w:rPr>
          <w:sz w:val="22"/>
          <w:szCs w:val="22"/>
        </w:rPr>
        <w:t xml:space="preserve">Zwaktes: wat moet anders of beter, eerlijk benoemd.</w:t>
      </w:r>
    </w:p>
    <w:p>
      <w:pPr>
        <w:numPr>
          <w:ilvl w:val="0"/>
          <w:numId w:val="6"/>
        </w:numPr>
      </w:pPr>
      <w:r>
        <w:rPr>
          <w:sz w:val="22"/>
          <w:szCs w:val="22"/>
        </w:rPr>
        <w:t xml:space="preserve">Kansen: branche-trends en marktbewegingen die in uw voordeel werken.</w:t>
      </w:r>
    </w:p>
    <w:p>
      <w:pPr>
        <w:numPr>
          <w:ilvl w:val="0"/>
          <w:numId w:val="6"/>
        </w:numPr>
      </w:pPr>
      <w:r>
        <w:rPr>
          <w:sz w:val="22"/>
          <w:szCs w:val="22"/>
        </w:rPr>
        <w:t xml:space="preserve">Bedreigingen: ontwikkelingen waar u zich tegen moet wapenen.</w:t>
      </w:r>
    </w:p>
    <w:p>
      <w:pPr>
        <w:pStyle w:val="Heading3"/>
      </w:pPr>
      <w:bookmarkStart w:id="25" w:name="_Toc25"/>
      <w:r>
        <w:t>Confrontatiematrix en strategische keuzes</w:t>
      </w:r>
      <w:bookmarkEnd w:id="25"/>
    </w:p>
    <w:p>
      <w:pPr>
        <w:spacing w:after="100"/>
      </w:pPr>
      <w:r>
        <w:rPr>
          <w:sz w:val="22"/>
          <w:szCs w:val="22"/>
        </w:rPr>
        <w:t xml:space="preserve">Leg de SWOT-punten naast elkaar en bepaal welke combinaties tot keuzes leiden: een sterkte die een kans uitbuit, een zwakte die een bedreiging vergroot. De strategische keuzes vormen daarmee de rode draad waarmee marketing, organisatie en financieel plan elkaar versterken.</w:t>
      </w:r>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Verder uitwerken in Firmfocus Business Planner</w:t>
            </w:r>
          </w:p>
          <w:p>
            <w:pPr>
              <w:spacing w:after="80"/>
            </w:pPr>
            <w:r>
              <w:rPr>
                <w:sz w:val="21"/>
                <w:szCs w:val="21"/>
              </w:rPr>
              <w:t xml:space="preserve">In Firmfocus Business Planner doorloopt u SWOT, confrontatiematrix en strategische keuzes als afzonderlijke stappen. Branche-cijfers en AI-suggesties helpen u de items concreet te maken in plaats van algemeen.</w:t>
            </w:r>
          </w:p>
          <w:p>
            <w:pPr/>
            <w:r>
              <w:rPr/>
              <w:t xml:space="preserve">Begin met Firmfocus Business Planner: </w:t>
            </w:r>
            <w:hyperlink r:id="rId7" w:history="1">
              <w:r>
                <w:rPr>
                  <w:color w:val="305480"/>
                  <w:b w:val="1"/>
                  <w:bCs w:val="1"/>
                  <w:u w:val="single"/>
                </w:rPr>
                <w:t xml:space="preserve">firmfocus.biz/business-planner</w:t>
              </w:r>
            </w:hyperlink>
          </w:p>
        </w:tc>
      </w:tr>
    </w:tbl>
    <w:p/>
    <w:p>
      <w:pPr>
        <w:pStyle w:val="Heading2"/>
      </w:pPr>
      <w:bookmarkStart w:id="26" w:name="_Toc26"/>
      <w:r>
        <w:t>7. Financieel plan</w:t>
      </w:r>
      <w:bookmarkEnd w:id="26"/>
    </w:p>
    <w:p>
      <w:pPr>
        <w:pStyle w:val="Heading3"/>
      </w:pPr>
      <w:bookmarkStart w:id="27" w:name="_Toc27"/>
      <w:r>
        <w:t>Investerings- en financieringsplan</w:t>
      </w:r>
      <w:bookmarkEnd w:id="27"/>
    </w:p>
    <w:p>
      <w:pPr>
        <w:spacing w:after="100"/>
      </w:pPr>
      <w:r>
        <w:rPr>
          <w:sz w:val="22"/>
          <w:szCs w:val="22"/>
        </w:rPr>
        <w:t xml:space="preserve">Wat heeft u nodig om de onderneming op te starten en hoe wordt dat gefinancierd? Splits investeringen in vaste activa (inrichting, apparatuur, voertuigen) en aanloopkosten (eerste voorraad, marketing, vergunningen). Aan de financieringskant: eigen inbreng, lening, krediet of subsidie.</w:t>
      </w:r>
    </w:p>
    <w:p>
      <w:pPr>
        <w:numPr>
          <w:ilvl w:val="0"/>
          <w:numId w:val="6"/>
        </w:numPr>
      </w:pPr>
      <w:r>
        <w:rPr>
          <w:sz w:val="22"/>
          <w:szCs w:val="22"/>
        </w:rPr>
        <w:t xml:space="preserve">Investeringen: wat koopt u en wat schrijft u in welk tempo af.</w:t>
      </w:r>
    </w:p>
    <w:p>
      <w:pPr>
        <w:numPr>
          <w:ilvl w:val="0"/>
          <w:numId w:val="6"/>
        </w:numPr>
      </w:pPr>
      <w:r>
        <w:rPr>
          <w:sz w:val="22"/>
          <w:szCs w:val="22"/>
        </w:rPr>
        <w:t xml:space="preserve">Werkkapitaal: voorraad, debiteuren en vooruitbetaalde kosten in de eerste maanden.</w:t>
      </w:r>
    </w:p>
    <w:p>
      <w:pPr>
        <w:numPr>
          <w:ilvl w:val="0"/>
          <w:numId w:val="6"/>
        </w:numPr>
      </w:pPr>
      <w:r>
        <w:rPr>
          <w:sz w:val="22"/>
          <w:szCs w:val="22"/>
        </w:rPr>
        <w:t xml:space="preserve">Financiering: eigen geld, bank, microkrediet, familie of partners.</w:t>
      </w:r>
    </w:p>
    <w:p>
      <w:pPr>
        <w:pStyle w:val="Heading3"/>
      </w:pPr>
      <w:bookmarkStart w:id="28" w:name="_Toc28"/>
      <w:r>
        <w:t>Exploitatiebegroting en cashflow</w:t>
      </w:r>
      <w:bookmarkEnd w:id="28"/>
    </w:p>
    <w:p>
      <w:pPr>
        <w:spacing w:after="100"/>
      </w:pPr>
      <w:r>
        <w:rPr>
          <w:sz w:val="22"/>
          <w:szCs w:val="22"/>
        </w:rPr>
        <w:t xml:space="preserve">Een meerjarige winst-en-verliesprognose laat zien wanneer de onderneming break-even draait. De cashflow-prognose laat zien of u in de tussentijd voldoende geld op de rekening houdt — winst maken kan, terwijl u toch maanden in een liquiditeitstekort zit.</w:t>
      </w:r>
    </w:p>
    <w:p>
      <w:pPr>
        <w:numPr>
          <w:ilvl w:val="0"/>
          <w:numId w:val="6"/>
        </w:numPr>
      </w:pPr>
      <w:r>
        <w:rPr>
          <w:sz w:val="22"/>
          <w:szCs w:val="22"/>
        </w:rPr>
        <w:t xml:space="preserve">Omzetprognose op basis van realistische aannames (klanten × besteding × frequentie).</w:t>
      </w:r>
    </w:p>
    <w:p>
      <w:pPr>
        <w:numPr>
          <w:ilvl w:val="0"/>
          <w:numId w:val="6"/>
        </w:numPr>
      </w:pPr>
      <w:r>
        <w:rPr>
          <w:sz w:val="22"/>
          <w:szCs w:val="22"/>
        </w:rPr>
        <w:t xml:space="preserve">Variabele en vaste kosten, met aandacht voor sectortypische posten.</w:t>
      </w:r>
    </w:p>
    <w:p>
      <w:pPr>
        <w:numPr>
          <w:ilvl w:val="0"/>
          <w:numId w:val="6"/>
        </w:numPr>
      </w:pPr>
      <w:r>
        <w:rPr>
          <w:sz w:val="22"/>
          <w:szCs w:val="22"/>
        </w:rPr>
        <w:t xml:space="preserve">Resultaat per jaar plus cashflow per maand voor het eerste jaar.</w:t>
      </w:r>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Verder uitwerken in Firmfocus Business Planner</w:t>
            </w:r>
          </w:p>
          <w:p>
            <w:pPr>
              <w:spacing w:after="80"/>
            </w:pPr>
            <w:r>
              <w:rPr>
                <w:sz w:val="21"/>
                <w:szCs w:val="21"/>
              </w:rPr>
              <w:t xml:space="preserve">In Firmfocus Business Planner rekent u investering, financiering, omzet, kosten en cashflow door met behulp van branchecijfers van uw sector. U ziet meteen wanneer de onderneming break-even draait en hoeveel financiering u realistisch nodig heeft.</w:t>
            </w:r>
          </w:p>
          <w:p>
            <w:pPr/>
            <w:r>
              <w:rPr/>
              <w:t xml:space="preserve">Begin met Firmfocus Business Planner: </w:t>
            </w:r>
            <w:hyperlink r:id="rId7" w:history="1">
              <w:r>
                <w:rPr>
                  <w:color w:val="305480"/>
                  <w:b w:val="1"/>
                  <w:bCs w:val="1"/>
                  <w:u w:val="single"/>
                </w:rPr>
                <w:t xml:space="preserve">firmfocus.biz/business-planner</w:t>
              </w:r>
            </w:hyperlink>
          </w:p>
        </w:tc>
      </w:tr>
    </w:tbl>
    <w:p/>
    <w:p>
      <w:pPr>
        <w:pStyle w:val="Heading2"/>
      </w:pPr>
      <w:bookmarkStart w:id="29" w:name="_Toc29"/>
      <w:r>
        <w:t>Verder met uw eigen plan</w:t>
      </w:r>
      <w:bookmarkEnd w:id="29"/>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Dit is een sectorvoorbeeld, geen op u toegesneden plan.</w:t>
            </w:r>
          </w:p>
          <w:p>
            <w:pPr>
              <w:spacing w:after="80"/>
            </w:pPr>
            <w:r>
              <w:rPr>
                <w:sz w:val="22"/>
                <w:szCs w:val="22"/>
              </w:rPr>
              <w:t xml:space="preserve">Wilt u uw eigen plan in dezelfde structuur uitwerken, met sector-specifieke AI-suggesties die op uw eigen tekst inhaken en met Word- of PDF-export? Probeer Firmfocus Business Planner 14 dagen gratis. Het account verloopt automatisch — geen creditcard nodig.</w:t>
            </w:r>
          </w:p>
          <w:p>
            <w:pPr/>
            <w:hyperlink r:id="rId7" w:history="1">
              <w:r>
                <w:rPr>
                  <w:color w:val="305480"/>
                  <w:b w:val="1"/>
                  <w:bCs w:val="1"/>
                  <w:u w:val="single"/>
                </w:rPr>
                <w:t xml:space="preserve">firmfocus.biz/business-planner</w:t>
              </w:r>
            </w:hyperlink>
          </w:p>
        </w:tc>
      </w:tr>
    </w:tbl>
    <w:p/>
    <w:p>
      <w:pPr>
        <w:spacing w:before="200"/>
      </w:pPr>
      <w:r>
        <w:rPr>
          <w:color w:val="6b7280"/>
          <w:sz w:val="18"/>
          <w:szCs w:val="18"/>
          <w:i w:val="1"/>
          <w:iCs w:val="1"/>
        </w:rPr>
        <w:t xml:space="preserve">Deze voorbeeldtekst is sectorgenerisch geformuleerd op basis van publieke branche-informatie en bevat geen persoonsgegevens of specifieke bedrijfsnamen. Bedragen, percentages en regelgeving wisselen per situatie; controleer feiten altijd zelf voordat u ze in uw eigen plan opneemt.</w:t>
      </w:r>
    </w:p>
    <w:sectPr>
      <w:pgSz w:orient="portrait" w:w="11905.511811023622" w:h="16837.79527559055"/>
      <w:pgMar w:top="1360.6299212598426" w:right="1133.8582677165352" w:bottom="1360.6299212598426" w:left="1133.8582677165352"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
    <w:nsid w:val="E8A7AD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rPr>
      <w:color w:val="305480"/>
      <w:sz w:val="36"/>
      <w:szCs w:val="36"/>
      <w:b w:val="1"/>
      <w:bCs w:val="1"/>
    </w:rPr>
  </w:style>
  <w:style w:type="paragraph" w:styleId="Heading2">
    <w:link w:val="Heading2Char"/>
    <w:name w:val="heading 2"/>
    <w:basedOn w:val="Normal"/>
    <w:pPr>
      <w:spacing w:before="200"/>
    </w:pPr>
    <w:rPr>
      <w:color w:val="305480"/>
      <w:sz w:val="26"/>
      <w:szCs w:val="26"/>
      <w:b w:val="1"/>
      <w:bCs w:val="1"/>
    </w:rPr>
  </w:style>
  <w:style w:type="paragraph" w:styleId="Heading3">
    <w:link w:val="Heading3Char"/>
    <w:name w:val="heading 3"/>
    <w:basedOn w:val="Normal"/>
    <w:pPr>
      <w:spacing w:before="120"/>
    </w:pPr>
    <w:rPr>
      <w:color w:val="305480"/>
      <w:sz w:val="23"/>
      <w:szCs w:val="23"/>
      <w:b w:val="1"/>
      <w:bCs w:val="1"/>
    </w:rPr>
  </w:style>
  <w:style w:type="paragraph" w:customStyle="1" w:styleId="Lead">
    <w:name w:val="Lead"/>
    <w:basedOn w:val="Normal"/>
    <w:pPr>
      <w:spacing w:after="120" w:line="336" w:lineRule="auto"/>
    </w:pPr>
  </w:style>
  <w:style w:type="paragraph" w:customStyle="1" w:styleId="Placeholder">
    <w:name w:val="Placeholder"/>
    <w:basedOn w:val="Normal"/>
    <w:pPr>
      <w:spacing w:after="1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irmfocus.biz/business-plann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2026-07-15T19:20:43+02:00</dcterms:created>
  <dcterms:modified xsi:type="dcterms:W3CDTF">2026-07-15T19:20:43+02:00</dcterms:modified>
</cp:coreProperties>
</file>

<file path=docProps/custom.xml><?xml version="1.0" encoding="utf-8"?>
<Properties xmlns="http://schemas.openxmlformats.org/officeDocument/2006/custom-properties" xmlns:vt="http://schemas.openxmlformats.org/officeDocument/2006/docPropsVTypes"/>
</file>