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voedings- en genotmiddelen (SBI 46.3) · Gegenereerd op 30 juni 2026</w:t>
      </w:r>
    </w:p>
    <w:p>
      <w:pPr>
        <w:spacing w:after="120"/>
      </w:pPr>
      <w:r>
        <w:rPr>
          <w:sz w:val="22"/>
          <w:szCs w:val="22"/>
        </w:rPr>
        <w:t xml:space="preserve">De groothandel in voedings- en genotmiddelen richt zich op de inkoop en distributie van diverse eet- en drinkwaren, variërend van verse producten tot verpakte goederen. Deze bedrijven fungeren als een belangrijke schakel tussen producenten en detailhandelaars, zoals supermarkten, speciaalzaken en horecagelegenheden. De focus ligt op het efficiënt beheren van de supply chain, waarbij het essentieel is om producten tijdig en in goede staat bij de afnemers te krijgen.</w:t>
      </w:r>
    </w:p>
    <w:p>
      <w:pPr>
        <w:spacing w:after="120"/>
      </w:pPr>
      <w:r>
        <w:rPr>
          <w:sz w:val="22"/>
          <w:szCs w:val="22"/>
        </w:rPr>
        <w:t xml:space="preserve">Afnemers in deze sector kunnen variëren van grote retailketens tot kleinere zelfstandige winkels en horecaondernemingen. De marktomgeving is dynamisch en wordt beïnvloed door factoren als consumententrends, seizoensinvloeden en regelgeving omtrent voedselveiligheid. Groothandels moeten flexibel inspelen op deze veranderingen en tegelijkertijd concurreren op prijs en kwaliteit.</w:t>
      </w:r>
    </w:p>
    <w:p>
      <w:pPr>
        <w:spacing w:after="120"/>
      </w:pPr>
      <w:r>
        <w:rPr>
          <w:sz w:val="22"/>
          <w:szCs w:val="22"/>
        </w:rPr>
        <w:t xml:space="preserve">De sector kent een sterke concurrentie, waarbij schaalvoordelen en logistieke efficiëntie vaak bepalend zijn voor het succes. Ondernemingen in deze branche moeten voortdurend hun processen optimaliseren en relaties met leveranciers en klanten onderhouden. Dit vraagt om een goed inzicht in marktontwikkelingen en het vermogen om snel op veranderingen te reageren.</w:t>
      </w:r>
    </w:p>
    <w:p>
      <w:pPr>
        <w:spacing w:after="200"/>
      </w:pPr>
      <w:r>
        <w:rPr>
          <w:color w:val="B8873F"/>
          <w:sz w:val="20"/>
          <w:szCs w:val="20"/>
          <w:i w:val="1"/>
          <w:iCs w:val="1"/>
        </w:rPr>
        <w:t xml:space="preserve">Branche-gemiddelde brutomarge: 20.0%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groothandelsverkoop van biologische en duurzame voedingsmiddelen aan supermarkten, speciaalzaken en horecabedrijven. We bieden een breed assortiment aan producten, waaronder verse groenten en fruit, granen, noten, zaden en plantaardige oliën. Ons assortiment wordt zorgvuldig geselecteerd op basis van kwaliteit, herkomst en milieu-impact, waarbij we samenwerken met lokale en internationale leveranciers die aan strenge duurzaamheidscriteria voldoen. Het bedrijf streeft ernaar om klanten te voorzien van hoogwaardige producten die bijdragen aan een verantwoorde consumptie. Door het bieden van flexibele leveringsopties en een uitstekende klantenservice, willen we een betrouwbare partner zijn voor bedrijven die hun assortiment willen verrijken met verantwoorde en gezonde voedingsmiddelen.</w:t>
      </w:r>
    </w:p>
    <w:p>
      <w:pPr>
        <w:pStyle w:val="Heading3"/>
      </w:pPr>
      <w:bookmarkStart w:id="3" w:name="_Toc3"/>
      <w:r>
        <w:t>Missie</w:t>
      </w:r>
      <w:bookmarkEnd w:id="3"/>
    </w:p>
    <w:p>
      <w:pPr>
        <w:spacing w:after="100"/>
      </w:pPr>
      <w:r>
        <w:rPr>
          <w:sz w:val="22"/>
          <w:szCs w:val="22"/>
        </w:rPr>
        <w:t xml:space="preserve">Onze missie is het leveren van hoogwaardige voedings- en genotmiddelen aan groothandels en retailers, waarbij we ons inzetten voor duurzaamheid, betrouwbaarheid en innovatie. We streven naar het minimaliseren van onze ecologische voetafdruk door efficiënte logistieke processen en het gebruik van milieuvriendelijke verpakkingen. Door sterke samenwerkingen met leveranciers garanderen we producten van topkwaliteit. Wij geloven in transparantie en integriteit, en zien onze rol als een schakel die gezonde en verantwoorde keuzes toegankelijk maakt voor de consument.</w:t>
      </w:r>
    </w:p>
    <w:p>
      <w:pPr>
        <w:pStyle w:val="Heading3"/>
      </w:pPr>
      <w:bookmarkStart w:id="4" w:name="_Toc4"/>
      <w:r>
        <w:t>Visie</w:t>
      </w:r>
      <w:bookmarkEnd w:id="4"/>
    </w:p>
    <w:p>
      <w:pPr>
        <w:spacing w:after="100"/>
      </w:pPr>
      <w:r>
        <w:rPr>
          <w:sz w:val="22"/>
          <w:szCs w:val="22"/>
        </w:rPr>
        <w:t xml:space="preserve">Onze visie is om een toonaangevende rol te spelen in de transformatie naar een duurzamere groothandel in voedings- en genotmiddelen. Wij voorzien een toekomst waarin transparantie en duurzaamheid centraal staan in de toeleveringsketen. Door strategische partnerschappen met producenten die zich inzetten voor milieuvriendelijke en ethisch verantwoorde productieprocessen, willen wij de standaard zetten voor verantwoord inkopen. We streven ernaar om innovatieve technologieën te integreren die efficiëntie bevorderen en verspilling minimaliseren. Onze focus ligt op het leveren van hoogwaardige producten die voldoen aan de veranderende eisen van bewuste consumenten, terwijl we tegelijkertijd waarde creëren voor onze klanten en de gemeenschappen waarin we opereren.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voedings- en genotmiddelenmarkt, aangevuld met jarenlange ervaring in de groothandel. Hij heeft een scherp inzicht in consumententrends en weet deze effectief te vertalen naar inkoopstrategieën. Zijn onderhandelingsvaardigheden zijn uitstekend, wat resulteert in gunstige inkoopvoorwaarden en sterke relaties met zowel leveranciers als klanten. Hij is bedreven in logistiek en voorraadbeheer, cruciaal voor het efficiënt beheren van de supply chain in deze dynamische sector. Bovendien heeft de ondernemer een sterk netwerk binnen de industrie, wat de toegang tot nieuwe markten en producten vergemakkelijkt. Zijn vermogen om snel in te spelen op marktveranderingen zorgt voor een concurrentievoordeel en duurzame groei van de onderneming.</w:t>
      </w:r>
    </w:p>
    <w:p>
      <w:pPr>
        <w:pStyle w:val="Heading3"/>
      </w:pPr>
      <w:bookmarkStart w:id="7" w:name="_Toc7"/>
      <w:r>
        <w:t>Aandachtspunten</w:t>
      </w:r>
      <w:bookmarkEnd w:id="7"/>
    </w:p>
    <w:p>
      <w:pPr>
        <w:spacing w:after="100"/>
      </w:pPr>
      <w:r>
        <w:rPr>
          <w:sz w:val="22"/>
          <w:szCs w:val="22"/>
        </w:rPr>
        <w:t xml:space="preserve">Een zwakte van de ondernemer in de groothandel van voedings- en genotmiddelen kan zijn beperkte ervaring met logistieke processen en voorraadbeheer. Deze branche vereist nauwkeurige coördinatie van inkoop, opslag en distributie om bederfelijke goederen tijdig en in optimale conditie bij klanten te krijgen. Onvoldoende kennis van geavanceerde voorraadbeheersystemen kan leiden tot inefficiënties, zoals over- of onderbevoorrading, wat de winstgevendheid en klanttevredenheid kan beïnvloeden. Daarnaast kan een gebrek aan inzicht in veranderende consumententrends en wet- en regelgeving rondom voedselveiligheid de concurrentiepositie verzwakken. Het is essentieel dat de ondernemer investeert in opleiding en technologie om deze zwaktes te overwinnen.</w:t>
      </w:r>
    </w:p>
    <w:p>
      <w:pPr>
        <w:pStyle w:val="Heading3"/>
      </w:pPr>
      <w:bookmarkStart w:id="8" w:name="_Toc8"/>
      <w:r>
        <w:t>Branche-ervaring</w:t>
      </w:r>
      <w:bookmarkEnd w:id="8"/>
    </w:p>
    <w:p>
      <w:pPr>
        <w:spacing w:after="100"/>
      </w:pPr>
      <w:r>
        <w:rPr>
          <w:sz w:val="22"/>
          <w:szCs w:val="22"/>
        </w:rPr>
        <w:t xml:space="preserve">Met meer dan tien jaar ervaring in de groothandel van voedings- en genotmiddelen heb ik uitgebreide kennis opgedaan van distributieprocessen en markttrends. Mijn carrière begon bij een toonaangevend bedrijf waar ik verantwoordelijk was voor voorraadbeheer en inkoopstrategieën. Ik heb een diploma in Bedrijfskunde met een specialisatie in Supply Chain Management, wat mijn vaardigheden in logistiek en efficiëntie heeft versterkt. Daarnaast heb ik een breed netwerk opgebouwd met leveranciers en klanten in de Benelux-regio, wat heeft bijgedragen aan de groei van mijn klantenbestand. Regelmatige deelname aan beurzen zoals de Horecava en Anuga heeft mijn inzicht in consumententrends verdiept en versterkt mijn vermogen om in te spelen op veranderende marktvraag.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voedings- en genotmiddelen is een dynamische en competitieve markt die zich kenmerkt door een aanzienlijke omvang en een continue groei. Deze sector bedient een breed scala aan klanten, variërend van supermarkten en speciaalzaken tot horeca en institutionele afnemers. De groei in deze markt wordt voornamelijk gedreven door veranderende consumententrends, zoals de vraag naar gezonde, duurzame en lokaal geproduceerde producten. Technologische innovaties, zoals geavanceerde logistieke systemen en e-commerce platformen, spelen een cruciale rol in het optimaliseren van de distributiekanalen en het vergroten van de efficiëntie. Belangrijke spelers in deze sector zijn zowel grote internationale groothandelsbedrijven als gespecialiseerde regionale distributeurs. De concurrentie is hevig, met een sterke nadruk op prijs, kwaliteit en betrouwbaarheid van levering. De markt wordt verder beïnvloed door regelgeving op het gebied van voedselveiligheid en duurzaamheid, wat bedrijven dwingt om voortdurend te innoveren en aan te passen.</w:t>
      </w:r>
    </w:p>
    <w:p>
      <w:pPr>
        <w:pStyle w:val="Heading3"/>
      </w:pPr>
      <w:bookmarkStart w:id="11" w:name="_Toc11"/>
      <w:r>
        <w:t>Marktsegmentatie</w:t>
      </w:r>
      <w:bookmarkEnd w:id="11"/>
    </w:p>
    <w:p>
      <w:pPr>
        <w:spacing w:after="100"/>
      </w:pPr>
      <w:r>
        <w:rPr>
          <w:sz w:val="22"/>
          <w:szCs w:val="22"/>
        </w:rPr>
        <w:t xml:space="preserve">In de groothandel van voedings- en genotmiddelen zijn de primaire klantsegmenten: supermarkten, horeca, speciaalzaken en institutionele afnemers zoals ziekenhuizen en scholen. Supermarkten zoeken een breed assortiment en concurrerende prijzen om snel in te spelen op consumententrends. Horecaondernemingen vereisen flexibiliteit in leveringen en producten van hoge kwaliteit om aan de verwachtingen van hun klanten te voldoen. Speciaalzaken richten zich op unieke, vaak lokale of biologische producten en zijn bereid hogere prijzen te betalen voor exclusiviteit en duurzaamheid. Institutionele afnemers hebben behoefte aan betrouwbare leveringen en producten die voldoen aan strenge voedselveiligheidsnormen. Elk segment vraagt om specifieke logistieke oplossingen en servicecontracten, waarbij tijdige levering en productkwaliteit cruciaal zijn voor het opbouwen van langdurige zakelijke relaties.</w:t>
      </w:r>
    </w:p>
    <w:p>
      <w:pPr>
        <w:pStyle w:val="Heading3"/>
      </w:pPr>
      <w:bookmarkStart w:id="12" w:name="_Toc12"/>
      <w:r>
        <w:t>Locatie en distributie</w:t>
      </w:r>
      <w:bookmarkEnd w:id="12"/>
    </w:p>
    <w:p>
      <w:pPr>
        <w:spacing w:after="100"/>
      </w:pPr>
      <w:r>
        <w:rPr>
          <w:sz w:val="22"/>
          <w:szCs w:val="22"/>
        </w:rPr>
        <w:t xml:space="preserve">De locatie van de groothandel in voedings- en genotmiddelen moet strategisch gekozen worden, bij voorkeur in de nabijheid van belangrijke transportknooppunten zoals snelwegen, havens of luchthavens, om de logistieke efficiëntie te maximaliseren. Een centrale ligging in een industriegebied kan voordelig zijn vanwege de aanwezigheid van andere logistieke en ondersteunende diensten. Ruime opslagfaciliteiten zijn essentieel voor het beheren van voorraden en moeten voldoen aan de hygiënische eisen voor voedselveiligheid. Daarnaast is de toegankelijkheid voor vrachtwagens een cruciaal kenmerk, met voldoende laad- en losruimte. Nabijheid tot een grootstedelijk gebied kan tevens gunstig zijn om snel te kunnen inspelen op de vraag van klanten en om een breed klantenbestand te bedienen. Voldoende parkeergelegenheid voor personeel en bezoekers is ook van belang.</w:t>
      </w:r>
    </w:p>
    <w:p>
      <w:pPr>
        <w:pStyle w:val="Heading3"/>
      </w:pPr>
      <w:bookmarkStart w:id="13" w:name="_Toc13"/>
      <w:r>
        <w:t>Distributie- en verkoopkanalen</w:t>
      </w:r>
      <w:bookmarkEnd w:id="13"/>
    </w:p>
    <w:p>
      <w:pPr>
        <w:spacing w:after="100"/>
      </w:pPr>
      <w:r>
        <w:rPr>
          <w:sz w:val="22"/>
          <w:szCs w:val="22"/>
        </w:rPr>
        <w:t xml:space="preserve">In de groothandel in voedings- en genotmiddelen zijn diverse distributie- en verkoopkanalen essentieel voor een effectieve marktpenetratie. Traditionele groothandelskanalen blijven een hoeksteen, waarbij producten direct aan retailers zoals supermarkten, speciaalzaken en horeca worden geleverd. Daarnaast zijn cash-and-carry groothandels een populaire optie, waar klanten producten ter plekke kunnen inkopen. E-commerce platforms winnen aan belang, met groothandels die online bestellingen faciliteren voor zowel B2B als B2C markten. Directe verkoop via eigen verkoopteams aan grote accounts zoals hotelketens en cateringbedrijven is ook gebruikelijk. Logistieke partners spelen een cruciale rol bij de distributie, waarbij gekoelde en droge opslag en transport worden ingezet om de productkwaliteit te waarborgen. Samenwerking met distributeurs kan de reikwijdte vergroten, vooral in regionale markten.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voor een groothandel in voedings- en genotmiddelen kan het best worden ingericht als een functionele structuur binnen een besloten vennootschap (BV). Deze structuur omvat verschillende afdelingen die elk verantwoordelijk zijn voor specifieke bedrijfsfuncties. De directie bestaat uit de algemeen directeur, die toezicht houdt op de gehele onderneming en strategische beslissingen neemt. Hieronder vallen de volgende afdelingen:</w:t>
      </w:r>
    </w:p>
    <w:p>
      <w:pPr>
        <w:spacing w:after="100"/>
      </w:pPr>
      <w:r>
        <w:rPr>
          <w:sz w:val="22"/>
          <w:szCs w:val="22"/>
        </w:rPr>
        <w:t xml:space="preserve">1. **Inkoopafdeling**: Verantwoordelijk voor het sourcen van producten en het onderhouden van relaties met leveranciers. Geleid door een inkoopmanager.</w:t>
      </w:r>
    </w:p>
    <w:p>
      <w:pPr>
        <w:spacing w:after="100"/>
      </w:pPr>
      <w:r>
        <w:rPr>
          <w:sz w:val="22"/>
          <w:szCs w:val="22"/>
        </w:rPr>
        <w:t xml:space="preserve">2. **Verkoopafdeling**: Richt zich op het beheren van klantrelaties en het genereren van omzet. Geleid door een verkoopmanager.</w:t>
      </w:r>
    </w:p>
    <w:p>
      <w:pPr>
        <w:spacing w:after="100"/>
      </w:pPr>
      <w:r>
        <w:rPr>
          <w:sz w:val="22"/>
          <w:szCs w:val="22"/>
        </w:rPr>
        <w:t xml:space="preserve">3. **Logistiek en Distributie**: Zorgt voor de efficiënte opslag en levering van producten. Geleid door een logistiek manager.</w:t>
      </w:r>
    </w:p>
    <w:p>
      <w:pPr>
        <w:spacing w:after="100"/>
      </w:pPr>
      <w:r>
        <w:rPr>
          <w:sz w:val="22"/>
          <w:szCs w:val="22"/>
        </w:rPr>
        <w:t xml:space="preserve">4. **Financiële afdeling**: Beheert de boekhouding, budgettering en financiële rapportage. Geleid door een financieel manager.</w:t>
      </w:r>
    </w:p>
    <w:p>
      <w:pPr>
        <w:spacing w:after="100"/>
      </w:pPr>
      <w:r>
        <w:rPr>
          <w:sz w:val="22"/>
          <w:szCs w:val="22"/>
        </w:rPr>
        <w:t xml:space="preserve">5. **Kwaliteitscontrole**: Waarborgt de kwaliteit en veiligheid van de producten. Geleid door een kwaliteitsmanager.</w:t>
      </w:r>
    </w:p>
    <w:p>
      <w:pPr>
        <w:spacing w:after="100"/>
      </w:pPr>
      <w:r>
        <w:rPr>
          <w:sz w:val="22"/>
          <w:szCs w:val="22"/>
        </w:rPr>
        <w:t xml:space="preserve">6. **Human Resources**: Beheert personeelszaken en werving. Geleid door een HR-manager.</w:t>
      </w:r>
    </w:p>
    <w:p>
      <w:pPr>
        <w:spacing w:after="100"/>
      </w:pPr>
      <w:r>
        <w:rPr>
          <w:sz w:val="22"/>
          <w:szCs w:val="22"/>
        </w:rPr>
        <w:t xml:space="preserve">Deze structuur bevordert efficiëntie en specialisatie binnen de onderneming.</w:t>
      </w:r>
    </w:p>
    <w:p>
      <w:pPr>
        <w:pStyle w:val="Heading3"/>
      </w:pPr>
      <w:bookmarkStart w:id="16" w:name="_Toc16"/>
      <w:r>
        <w:t>Bedrijfsprocessen</w:t>
      </w:r>
      <w:bookmarkEnd w:id="16"/>
    </w:p>
    <w:p>
      <w:pPr>
        <w:spacing w:after="100"/>
      </w:pPr>
      <w:r>
        <w:rPr>
          <w:sz w:val="22"/>
          <w:szCs w:val="22"/>
        </w:rPr>
        <w:t xml:space="preserve">In de groothandel van voedings- en genotmiddelen begint het bedrijfsproces met de inkoop. Dit houdt in het selecteren van betrouwbare leveranciers, onderhandelen over prijzen en contractvoorwaarden, en het plaatsen van bestellingen. Het is cruciaal om een goede relatie met leveranciers te onderhouden om de continuïteit van de voorraad te waarborgen.</w:t>
      </w:r>
    </w:p>
    <w:p>
      <w:pPr>
        <w:spacing w:after="100"/>
      </w:pPr>
      <w:r>
        <w:rPr>
          <w:sz w:val="22"/>
          <w:szCs w:val="22"/>
        </w:rPr>
        <w:t xml:space="preserve">Het volgende proces is de productie/dienstverlening, dat zich richt op het ontvangen, opslaan, en beheren van de voorraad in magazijnen. Efficiënt voorraadbeheer is essentieel om bederf te minimaliseren en de productbeschikbaarheid te maximaliseren.</w:t>
      </w:r>
    </w:p>
    <w:p>
      <w:pPr>
        <w:spacing w:after="100"/>
      </w:pPr>
      <w:r>
        <w:rPr>
          <w:sz w:val="22"/>
          <w:szCs w:val="22"/>
        </w:rPr>
        <w:t xml:space="preserve">De verkoopprocessen omvatten het opbouwen en onderhouden van relaties met klanten, het afhandelen van bestellingen, en het verzorgen van een effectieve distributie van producten. Dit vereist een sterke logistieke infrastructuur en een goed georganiseerd verkoopteam om aan de behoeften van klanten te voldoen.</w:t>
      </w:r>
    </w:p>
    <w:p>
      <w:pPr>
        <w:spacing w:after="100"/>
      </w:pPr>
      <w:r>
        <w:rPr>
          <w:sz w:val="22"/>
          <w:szCs w:val="22"/>
        </w:rPr>
        <w:t xml:space="preserve">Administratieve processen ondersteunen de kernactiviteiten door het beheren van financiële transacties, zoals facturatie en debiteurenbeheer, en het bijhouden van voorraadniveaus en verkoopcijfers. Daarnaast is naleving van wettelijke voorschriften en kwaliteitsnormen een integraal onderdeel van het administratieve proces, om de integriteit en reputatie van het bedrijf te waarborgen.</w:t>
      </w:r>
    </w:p>
    <w:p>
      <w:pPr>
        <w:pStyle w:val="Heading3"/>
      </w:pPr>
      <w:bookmarkStart w:id="17" w:name="_Toc17"/>
      <w:r>
        <w:t>Inkoop en leveranciers</w:t>
      </w:r>
      <w:bookmarkEnd w:id="17"/>
    </w:p>
    <w:p>
      <w:pPr>
        <w:spacing w:after="100"/>
      </w:pPr>
      <w:r>
        <w:rPr>
          <w:sz w:val="22"/>
          <w:szCs w:val="22"/>
        </w:rPr>
        <w:t xml:space="preserve">In de groothandel in voedings- en genotmiddelen is een strategische inkoop essentieel voor het succes. We werken samen met een mix van lokale en internationale leveranciers om een breed scala aan producten aan te bieden. Leveranciersselectie is gebaseerd op criteria zoals productkwaliteit, leverbetrouwbaarheid en prijsconcurrentie. Onze inkoopstrategie is gericht op het aangaan van langdurige partnerships om prijsstabiliteit en continuïteit van levering te waarborgen. We maken gebruik van contracten met vaste prijzen en jaarlijkse evaluaties om de prestaties van leveranciers te meten en te verbeteren. Daarnaast hanteren we Just-In-Time inkoop om de voorraadniveaus te optimaliseren en verspilling te minimaliseren. Het onderhouden van een flexibele en betrouwbare supply chain is cruciaal om snel te kunnen inspelen op veranderende marktvraag en trends.</w:t>
      </w:r>
    </w:p>
    <w:p>
      <w:pPr>
        <w:pStyle w:val="Heading3"/>
      </w:pPr>
      <w:bookmarkStart w:id="18" w:name="_Toc18"/>
      <w:r>
        <w:t>Vergunningen en registraties</w:t>
      </w:r>
      <w:bookmarkEnd w:id="18"/>
    </w:p>
    <w:p>
      <w:pPr>
        <w:spacing w:after="100"/>
      </w:pPr>
      <w:r>
        <w:rPr>
          <w:sz w:val="22"/>
          <w:szCs w:val="22"/>
        </w:rPr>
        <w:t xml:space="preserve">Voor een groothandel in voedings- en genotmiddelen (SBI 46.3) is het noodzakelijk om de onderneming in te schrijven bij de Kamer van Koophandel (KvK) en een BTW-nummer aan te vragen bij de Belastingdienst. Daarnaast is registratie bij de Nederlandse Voedsel- en Warenautoriteit (NVWA) vereist voor de handel in levensmiddelen. Afhankelijk van het specifieke productassortiment kunnen aanvullende certificeringen zoals HACCP (Hazard Analysis and Critical Control Points) of een BRC (British Retail Consortium) certificaat noodzakelijk zijn. Voor de import van producten buiten de EU kunnen douanevergunningen en importvergunningen vereist zijn. Indien er biologische producten worden verhandeld, is een Skal-certificering noodzakelijk.</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voor een groothandel in voedings- en genotmiddelen is het verstoringen in de toeleveringsketen. Dit kan voortkomen uit factoren zoals natuurrampen, geopolitieke spanningen of pandemieën, die de beschikbaarheid en levering van producten aanzienlijk kunnen beïnvloeden. Marktgerelateerd is er het risico van veranderende consumententrends en -voorkeuren, die de vraag naar specifieke producten kunnen verminderen en daarmee de omzet negatief beïnvloeden. Daarnaast is er hevige concurrentie binnen de branche, wat kan leiden tot prijsdruk en marges onder druk kan zetten. Financieel gezien is de afhankelijkheid van een beperkt aantal grote klanten een risico, omdat het verlies van een dergelijke klant een aanzienlijke impact kan hebben op de cashflow en winstgevendheid. Ook wisselkoersschommelingen kunnen een financieel risico vormen, vooral wanneer er wordt geïmporteerd of geëxporteerd naar landen buiten de eurozone.</w:t>
      </w:r>
    </w:p>
    <w:p>
      <w:pPr>
        <w:pStyle w:val="Heading3"/>
      </w:pPr>
      <w:bookmarkStart w:id="21" w:name="_Toc21"/>
      <w:r>
        <w:t>Kwaliteitsborging</w:t>
      </w:r>
      <w:bookmarkEnd w:id="21"/>
    </w:p>
    <w:p>
      <w:pPr>
        <w:spacing w:after="100"/>
      </w:pPr>
      <w:r>
        <w:rPr>
          <w:sz w:val="22"/>
          <w:szCs w:val="22"/>
        </w:rPr>
        <w:t xml:space="preserve">In de groothandel van voedings- en genotmiddelen is kwaliteitsborging cruciaal. Wij implementeren ISO 22000 voor voedselveiligheidsbeheer, wat garandeert dat onze processen voldoen aan internationale normen. Daarnaast zijn we HACCP-gecertificeerd, waarbij kritische controlepunten in onze distributieketen worden geïdentificeerd en beheerst. Onze producten dragen erkende keurmerken zoals het BRC-certificaat, wat de naleving van strenge kwaliteitsnormen bevestigt. Interne audits worden regelmatig uitgevoerd om de naleving van deze standaarden te waarborgen. We trainen ons personeel continu in best practices voor hygiëne en kwaliteitsbeheer. Leveranciers worden zorgvuldig geselecteerd en moeten voldoen aan onze strenge kwaliteitscriteria. Door deze maatregelen verzekeren we dat onze producten consistent van hoge kwaliteit en veilig voor consumptie zijn.</w:t>
      </w:r>
    </w:p>
    <w:p>
      <w:pPr>
        <w:pStyle w:val="Heading3"/>
      </w:pPr>
      <w:bookmarkStart w:id="22" w:name="_Toc22"/>
      <w:r>
        <w:t>Aansprakelijkheden en verzekeringen</w:t>
      </w:r>
      <w:bookmarkEnd w:id="22"/>
    </w:p>
    <w:p>
      <w:pPr>
        <w:spacing w:after="100"/>
      </w:pPr>
      <w:r>
        <w:rPr>
          <w:sz w:val="22"/>
          <w:szCs w:val="22"/>
        </w:rPr>
        <w:t xml:space="preserve">In de groothandel in voedings- en genotmiddelen zijn er diverse aansprakelijkheden en verzekeringen van belang. Allereerst is er productaansprakelijkheid, waarbij de onderneming verantwoordelijk kan worden gehouden voor schade veroorzaakt door defecte of schadelijke producten. Een productaansprakelijkheidsverzekering is essentieel om financiële risico’s te dekken. Daarnaast is een bedrijfsaansprakelijkheidsverzekering cruciaal om schadeclaims van derden te dekken, bijvoorbeeld door ongelukken op het terrein van het bedrijf. Transportverzekeringen zijn ook belangrijk, gezien de logistieke activiteiten in deze branche, om verlies of schade tijdens het vervoer van goederen te dekken. Ten slotte kunnen rechtsbijstandverzekeringen nuttig zijn om juridische ondersteuning te bieden bij geschillen met leveranciers of klanten. Zorg ervoor dat alle verzekeringen zijn afgestemd op de specifieke risico’s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686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2026-06-30T01:51:56+02:00</dcterms:created>
  <dcterms:modified xsi:type="dcterms:W3CDTF">2026-06-30T01:51:56+02:00</dcterms:modified>
</cp:coreProperties>
</file>

<file path=docProps/custom.xml><?xml version="1.0" encoding="utf-8"?>
<Properties xmlns="http://schemas.openxmlformats.org/officeDocument/2006/custom-properties" xmlns:vt="http://schemas.openxmlformats.org/officeDocument/2006/docPropsVTypes"/>
</file>