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uitgeverijen (SBI 58) · Gegenereerd op 14 mei 2026</w:t>
      </w:r>
    </w:p>
    <w:p>
      <w:pPr>
        <w:spacing w:after="120"/>
      </w:pPr>
      <w:r>
        <w:rPr>
          <w:sz w:val="22"/>
          <w:szCs w:val="22"/>
        </w:rPr>
        <w:t xml:space="preserve">Uitgeverijen zijn bedrijven die zich richten op het produceren en distribueren van boeken, tijdschriften, kranten en digitale media. Ze verzorgen het gehele proces van conceptontwikkeling tot publicatie en marketing. De sector omvat zowel traditionele printpublicaties als digitale content, waarbij de laatste jaren de verschuiving naar e-books en online platforms steeds prominenter is geworden.</w:t>
      </w:r>
    </w:p>
    <w:p>
      <w:pPr>
        <w:spacing w:after="120"/>
      </w:pPr>
      <w:r>
        <w:rPr>
          <w:sz w:val="22"/>
          <w:szCs w:val="22"/>
        </w:rPr>
        <w:t xml:space="preserve">De klantenkring van uitgeverijen is divers en omvat zowel consumenten als zakelijke klanten. Particulieren zoeken vaak naar educatieve, informatieve of entertainmentcontent. Zakelijke klanten, zoals scholen en bibliotheken, hebben behoefte aan specifieke vakliteratuur of educatieve materialen. Uitgeverijen werken vaak samen met auteurs, redacteuren en ontwerpers om hoogwaardige content te leveren die voldoet aan de vraag van hun doelgroepen.</w:t>
      </w:r>
    </w:p>
    <w:p>
      <w:pPr>
        <w:spacing w:after="120"/>
      </w:pPr>
      <w:r>
        <w:rPr>
          <w:sz w:val="22"/>
          <w:szCs w:val="22"/>
        </w:rPr>
        <w:t xml:space="preserve">Uitgeverijen opereren in een dynamische marktomgeving die sterk beïnvloed wordt door technologische ontwikkelingen en veranderend consumentengedrag. De opkomst van digitale technologieën heeft de distributiekanalen uitgebreid en de concurrentie vergroot. Daarnaast spelen factoren zoals auteursrechten, veranderende leestrends en economische omstandigheden een belangrijke rol in de strategische besluitvorming binnen deze sector.</w:t>
      </w:r>
    </w:p>
    <w:p>
      <w:pPr>
        <w:spacing w:after="200"/>
      </w:pPr>
      <w:r>
        <w:rPr>
          <w:color w:val="B8873F"/>
          <w:sz w:val="20"/>
          <w:szCs w:val="20"/>
          <w:i w:val="1"/>
          <w:iCs w:val="1"/>
        </w:rPr>
        <w:t xml:space="preserve">Branche-gemiddelde brutomarge: 68.0%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uitgeven van educatieve e-books en interactieve leerplatforms voor het voortgezet onderwijs in Nederland. Het aanbod bestaat uit digitale lesmaterialen die voldoen aan het Nederlandse curriculum en is afgestemd op verschillende leerstijlen en niveaus. De onderneming biedt docenten de mogelijkheid om hun lesmateriaal te personaliseren en te verrijken met multimedia-inhoud zoals video's en quizzen. Daarnaast voorziet het platform in analysetools waarmee docenten de voortgang van hun leerlingen kunnen volgen en evalueren. De primaire doelgroep bestaat uit scholen en onderwijsinstellingen die op zoek zijn naar innovatieve en kostenefficiënte manieren om hun onderwijsaanbod te digitaliseren en te verbeteren. Het bedrijf streeft ernaar om de toegankelijkheid en kwaliteit van het onderwijs te verhogen.</w:t>
      </w:r>
    </w:p>
    <w:p>
      <w:pPr>
        <w:pStyle w:val="Heading3"/>
      </w:pPr>
      <w:bookmarkStart w:id="3" w:name="_Toc3"/>
      <w:r>
        <w:t>Missie</w:t>
      </w:r>
      <w:bookmarkEnd w:id="3"/>
    </w:p>
    <w:p>
      <w:pPr>
        <w:spacing w:after="100"/>
      </w:pPr>
      <w:r>
        <w:rPr>
          <w:sz w:val="22"/>
          <w:szCs w:val="22"/>
        </w:rPr>
        <w:t xml:space="preserve">Onze missie is om hoogwaardige en toegankelijke publicaties te creëren die kennis en cultuur bevorderen en verrijken. We streven ernaar om een breed scala aan lezers te inspireren en te informeren door middel van innovatieve en duurzame uitgeefoplossingen. Onze kernwaarden zijn integriteit, creativiteit en toewijding aan kwaliteit. Als uitgeverij zien we het als onze maatschappelijke rol om diverse stemmen te versterken en bij te dragen aan een geïnformeerde en betrokken samenleving.</w:t>
      </w:r>
    </w:p>
    <w:p>
      <w:pPr>
        <w:pStyle w:val="Heading3"/>
      </w:pPr>
      <w:bookmarkStart w:id="4" w:name="_Toc4"/>
      <w:r>
        <w:t>Visie</w:t>
      </w:r>
      <w:bookmarkEnd w:id="4"/>
    </w:p>
    <w:p>
      <w:pPr>
        <w:spacing w:after="100"/>
      </w:pPr>
      <w:r>
        <w:rPr>
          <w:sz w:val="22"/>
          <w:szCs w:val="22"/>
        </w:rPr>
        <w:t xml:space="preserve">Onze uitgeverij streeft ernaar om een toonaangevende rol te spelen in de digitalisering van de uitgeversbranche, door innovatieve technologieën te omarmen en in te zetten voor het toegankelijker maken van kennis en literatuur. Wij zien een toekomst waarin digitale publicaties en interactieve content de standaard zijn, en we willen vooroplopen door kwalitatieve en diverse content te leveren die aansluit bij de veranderende behoeften van onze lezers. Door strategische samenwerkingen en het benutten van data-analyse, streven we ernaar om de lezerservaring te personaliseren en een sterke, duurzame relatie op te bouwen met ons publiek in een snel veranderend medialandschap.</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uitgeverijsector, met een diepgaand begrip van zowel de traditionele als de digitale publicatieprocessen. Hij heeft een bewezen staat van dienst in het ontwikkelen van strategische partnerschappen met auteurs, drukkers en distributiekanalen, wat essentieel is voor succes in deze branche. Zijn sterke redactionele vaardigheden en oog voor detail zorgen voor kwalitatief hoogwaardige publicaties die voldoen aan de wensen van de doelgroep. Daarnaast heeft hij een scherp zakelijk inzicht en is hij bedreven in het identificeren van markttrends en nieuwe kansen, wat cruciaal is voor innovatie en groei binnen de uitgeverij. Zijn uitstekende communicatievaardigheden en leiderschap zorgen voor effectieve teamcoördinatie en een inspirerende werkomgeving.</w:t>
      </w:r>
    </w:p>
    <w:p>
      <w:pPr>
        <w:pStyle w:val="Heading3"/>
      </w:pPr>
      <w:bookmarkStart w:id="7" w:name="_Toc7"/>
      <w:r>
        <w:t>Aandachtspunten</w:t>
      </w:r>
      <w:bookmarkEnd w:id="7"/>
    </w:p>
    <w:p>
      <w:pPr>
        <w:spacing w:after="100"/>
      </w:pPr>
      <w:r>
        <w:rPr>
          <w:sz w:val="22"/>
          <w:szCs w:val="22"/>
        </w:rPr>
        <w:t xml:space="preserve">Een zwakte van de ondernemer in de uitgeverijbranche kan zijn beperkte ervaring met digitale transformatie en technologische innovaties. Hoewel traditionele uitgeefmethoden nog steeds relevant zijn, verschuift de markt steeds meer naar digitale platforms en e-books. Dit vraagt om een aanpassing in strategie en vaardigheden, zoals kennis van digitale marketing en data-analyse. Daarnaast kan het ontbreken van een uitgebreid netwerk in de digitale sector de groei en innovatie binnen de onderneming belemmeren. Het is essentieel dat de ondernemer investeert in het ontwikkelen van digitale competenties en samenwerkingsverbanden aangaat met technologieleveranciers om concurrerend te blijven in de snel veranderende markt.</w:t>
      </w:r>
    </w:p>
    <w:p>
      <w:pPr>
        <w:pStyle w:val="Heading3"/>
      </w:pPr>
      <w:bookmarkStart w:id="8" w:name="_Toc8"/>
      <w:r>
        <w:t>Branche-ervaring</w:t>
      </w:r>
      <w:bookmarkEnd w:id="8"/>
    </w:p>
    <w:p>
      <w:pPr>
        <w:spacing w:after="100"/>
      </w:pPr>
      <w:r>
        <w:rPr>
          <w:sz w:val="22"/>
          <w:szCs w:val="22"/>
        </w:rPr>
        <w:t xml:space="preserve">Met meer dan tien jaar ervaring in de uitgeverijsector, heb ik uitgebreide kennis opgedaan in zowel traditionele als digitale publicatieprocessen. Na het behalen van een Master in Media en Journalistiek aan de Universiteit van Amsterdam, begon ik mijn carrière bij een toonaangevende uitgeverij, waar ik verantwoordelijk was voor het coördineren van redactionele projecten. Gedurende mijn loopbaan heb ik samengewerkt met een breed scala aan auteurs, redacteuren en ontwerpers, en heb ik sterke relaties opgebouwd binnen de sector. Mijn netwerk omvat contacten bij grote uitgeverijen, onafhankelijke uitgevers en mediaplatforms. Bovendien ben ik lid van de Koninklijke Vereniging van het Boekenvak, wat me toegang geeft tot de laatste trends en ontwikkelingen in de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uitgeverijbranche (SBI 58) in Nederland is een dynamische sector die zich richt op het publiceren van boeken, tijdschriften en digitale content. De markt is omvangrijk en kent zowel grote als kleine spelers, waarbij de top 5 uitgevers een aanzienlijk marktaandeel bezitten. De branche vertoont een gematigde groei, voornamelijk gedreven door digitalisering en de opkomst van e-books en audioboeken. Consumenten besteden meer tijd aan digitale media, wat de vraag naar innovatieve publicatievormen stimuleert. Belangrijke trends zijn de toenemende personalisatie van content en directe verkoop aan consumenten via online platforms. Traditionele spelers transformeren hun bedrijfsmodellen om concurrerend te blijven in een steeds digitaler landschap. De sector wordt verder gekenmerkt door een sterke focus op nichemarkten en gespecialiseerde content. Innovatie en technologie zijn cruciaal voor groei, waarbij data-analyse en kunstmatige intelligentie steeds meer worden geïntegreerd in uitgeefstrategieën.</w:t>
      </w:r>
    </w:p>
    <w:p>
      <w:pPr>
        <w:pStyle w:val="Heading3"/>
      </w:pPr>
      <w:bookmarkStart w:id="11" w:name="_Toc11"/>
      <w:r>
        <w:t>Marktsegmentatie</w:t>
      </w:r>
      <w:bookmarkEnd w:id="11"/>
    </w:p>
    <w:p>
      <w:pPr>
        <w:spacing w:after="100"/>
      </w:pPr>
      <w:r>
        <w:rPr>
          <w:sz w:val="22"/>
          <w:szCs w:val="22"/>
        </w:rPr>
        <w:t xml:space="preserve">Binnen de uitgeverijenbranche kunnen we diverse marktsegmenten onderscheiden. Een belangrijk segment bestaat uit educatieve instellingen zoals scholen en universiteiten, die op zoek zijn naar hoogwaardige, actuele leermiddelen en studieboeken. Zij hebben behoefte aan betrouwbare, wetenschappelijk onderbouwde content. Een ander segment omvat de consumentenmarkt, bestaande uit individuele lezers en hobbyisten die geïnteresseerd zijn in fictie, non-fictie, en gespecialiseerde tijdschriften. Zij zoeken naar diversiteit en kwaliteit in aanbod en zijn gevoelig voor prijs en beschikbaarheid. Daarnaast zijn er zakelijke klanten, zoals bedrijven en overheidsinstellingen, die vakliteratuur en rapporten nodig hebben voor professionele ontwikkeling en beleidsvorming. Dit segment waardeert diepgaande analyses en actuele informatie. Elk segment vraagt om een specifieke benadering qua marketing, distributie en klantenservice om aan hun unieke eisen te voldoen.</w:t>
      </w:r>
    </w:p>
    <w:p>
      <w:pPr>
        <w:pStyle w:val="Heading3"/>
      </w:pPr>
      <w:bookmarkStart w:id="12" w:name="_Toc12"/>
      <w:r>
        <w:t>Locatie en distributie</w:t>
      </w:r>
      <w:bookmarkEnd w:id="12"/>
    </w:p>
    <w:p>
      <w:pPr>
        <w:spacing w:after="100"/>
      </w:pPr>
      <w:r>
        <w:rPr>
          <w:sz w:val="22"/>
          <w:szCs w:val="22"/>
        </w:rPr>
        <w:t xml:space="preserve">De uitgeverij is gevestigd in een goed bereikbaar kantoorpand in een centraal gelegen zakendistrict van een grote stad, met uitstekende verbindingen via openbaar vervoer en nabijheid van belangrijke verkeersaders. De locatie biedt toegang tot een breed netwerk van potentiële auteurs, redacteurs en grafisch ontwerpers, wat essentieel is voor samenwerking en contentcreatie. In de nabije omgeving bevinden zich diverse culturele instellingen, zoals bibliotheken en boekhandels, die inspirerend kunnen werken en zakelijke kansen bieden voor evenementen en boeklanceringen. Bovendien beschikt het pand over moderne vergaderfaciliteiten, snelle internetverbindingen en voldoende ruimte voor groeiende teams. De nabijheid van drukkerijen en distributiecentra vergemakkelijkt logistieke processen, waardoor efficiëntie in de productieketen wordt bevorderd.</w:t>
      </w:r>
    </w:p>
    <w:p>
      <w:pPr>
        <w:pStyle w:val="Heading3"/>
      </w:pPr>
      <w:bookmarkStart w:id="13" w:name="_Toc13"/>
      <w:r>
        <w:t>Distributie- en verkoopkanalen</w:t>
      </w:r>
      <w:bookmarkEnd w:id="13"/>
    </w:p>
    <w:p>
      <w:pPr>
        <w:spacing w:after="100"/>
      </w:pPr>
      <w:r>
        <w:rPr>
          <w:sz w:val="22"/>
          <w:szCs w:val="22"/>
        </w:rPr>
        <w:t xml:space="preserve">Onze onderneming maakt gebruik van een multi-channel distributie- en verkoopstrategie om onze publicaties effectief naar de markt te brengen. Traditionele boekhandels blijven een cruciaal verkoopkanaal, waarbij we samenwerken met zowel onafhankelijke boekwinkels als grote ketens. Daarnaast spelen online platforms een steeds belangrijkere rol; we distribueren onze boeken via grote e-commerce spelers zoals Bol.com en Amazon, evenals via onze eigen website. Voor digitale publicaties maken we gebruik van e-book platforms zoals Kobo en Apple Books. Verder zetten we in op directe verkoop tijdens beurzen en evenementen om onze zichtbaarheid te vergroten. Distributie wordt ondersteund door logistieke partners die gespecialiseerd zijn in boeken, zodat we efficiënt kunnen leveren aan zowel retailers als individuele klanten. Deze aanpak zorgt voor een brede dekking en maximale toegankelijkheid van onze uitgaven.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uitgeverij in de branche 'uitgeverijen' (SBI 58) is vaak georganiseerd als een besloten vennootschap (BV) vanwege de beperkte aansprakelijkheid en de mogelijkheid om kapitaal aan te trekken. De organisatiestructuur is doorgaans hiërarchisch en bestaat uit diverse gespecialiseerde afdelingen. Aan het hoofd staat de directeur of CEO, die verantwoordelijk is voor de algemene strategie en bedrijfsvoering.</w:t>
      </w:r>
    </w:p>
    <w:p>
      <w:pPr>
        <w:spacing w:after="100"/>
      </w:pPr>
      <w:r>
        <w:rPr>
          <w:sz w:val="22"/>
          <w:szCs w:val="22"/>
        </w:rPr>
        <w:t xml:space="preserve">Onder de directeur bevindt zich het managementteam, dat kan bestaan uit afdelingshoofden zoals de hoofdredacteur, verantwoordelijk voor de redactionele inhoud, en de uitgever, die zich richt op de commerciële kant van het bedrijf. De marketing- en verkoopafdeling is verantwoordelijk voor promotie en distributie van de publicaties. De productafdeling beheert het productieproces van manuscripten tot eindproduct. Daarnaast is er een financiële afdeling voor budgettering en boekhouding, en een HR-afdeling voor personeelszaken. Deze structuur zorgt voor een efficiënte samenwerking tussen de verschillende onderdelen van de uitgeverij.</w:t>
      </w:r>
    </w:p>
    <w:p>
      <w:pPr>
        <w:pStyle w:val="Heading3"/>
      </w:pPr>
      <w:bookmarkStart w:id="16" w:name="_Toc16"/>
      <w:r>
        <w:t>Bedrijfsprocessen</w:t>
      </w:r>
      <w:bookmarkEnd w:id="16"/>
    </w:p>
    <w:p>
      <w:pPr>
        <w:spacing w:after="100"/>
      </w:pPr>
      <w:r>
        <w:rPr>
          <w:sz w:val="22"/>
          <w:szCs w:val="22"/>
        </w:rPr>
        <w:t xml:space="preserve">De bedrijfsprocessen binnen een uitgeverij bestaan uit vier hoofdfasen: inkoop, productie, verkoop en administratie.</w:t>
      </w:r>
    </w:p>
    <w:p>
      <w:pPr>
        <w:spacing w:after="100"/>
      </w:pPr>
      <w:r>
        <w:rPr>
          <w:sz w:val="22"/>
          <w:szCs w:val="22"/>
        </w:rPr>
        <w:t xml:space="preserve">Tijdens de inkoopfase selecteert de uitgeverij manuscripten en auteurs die passen binnen het uitgeefprofiel. Dit omvat het onderhandelen over contractvoorwaarden en het verwerven van publicatierechten.</w:t>
      </w:r>
    </w:p>
    <w:p>
      <w:pPr>
        <w:spacing w:after="100"/>
      </w:pPr>
      <w:r>
        <w:rPr>
          <w:sz w:val="22"/>
          <w:szCs w:val="22"/>
        </w:rPr>
        <w:t xml:space="preserve">In de productiefase wordt het manuscript omgezet naar een verkoopbaar product. Dit omvat redactionele werkzaamheden, zoals het bewerken en corrigeren van teksten, evenals de vormgeving en het opmaken van het boek, zowel voor drukwerk als digitale publicatie. Samenwerking met drukkerijen en digitale platforms is cruciaal om de kwaliteit te waarborgen.</w:t>
      </w:r>
    </w:p>
    <w:p>
      <w:pPr>
        <w:spacing w:after="100"/>
      </w:pPr>
      <w:r>
        <w:rPr>
          <w:sz w:val="22"/>
          <w:szCs w:val="22"/>
        </w:rPr>
        <w:t xml:space="preserve">De verkoopfase richt zich op distributie en marketing. De uitgeverij werkt samen met boekhandels, online platforms en andere verkoopkanalen om de boeken beschikbaar te maken voor consumenten. Marketingstrategieën worden ontwikkeld om de zichtbaarheid van titels te vergroten, zoals boekpresentaties, advertenties en sociale media campagnes.</w:t>
      </w:r>
    </w:p>
    <w:p>
      <w:pPr>
        <w:spacing w:after="100"/>
      </w:pPr>
      <w:r>
        <w:rPr>
          <w:sz w:val="22"/>
          <w:szCs w:val="22"/>
        </w:rPr>
        <w:t xml:space="preserve">Administratie ondersteunt de overige processen door middel van financiële planning, boekhouding en rapportage. Dit omvat ook het beheer van auteursvergoedingen, voorraadbeheer en het naleven van wettelijke verplichtingen. Efficiënte administratie is essentieel voor een gezonde bedrijfsvoering en het bereiken van strategische doelstellingen.</w:t>
      </w:r>
    </w:p>
    <w:p>
      <w:pPr>
        <w:pStyle w:val="Heading3"/>
      </w:pPr>
      <w:bookmarkStart w:id="17" w:name="_Toc17"/>
      <w:r>
        <w:t>Inkoop en leveranciers</w:t>
      </w:r>
      <w:bookmarkEnd w:id="17"/>
    </w:p>
    <w:p>
      <w:pPr>
        <w:spacing w:after="100"/>
      </w:pPr>
      <w:r>
        <w:rPr>
          <w:sz w:val="22"/>
          <w:szCs w:val="22"/>
        </w:rPr>
        <w:t xml:space="preserve">In de uitgeverijbranche is het cruciaal om sterke relaties op te bouwen met diverse leveranciers. Dit omvat drukkerijen voor de fysieke productie van boeken en tijdschriften, waarbij betrouwbaarheid en kwaliteit essentieel zijn. Daarnaast zijn er leveranciers van digitale platforms en technologie voor e-books en online publicaties. Inkoop omvat ook licenties voor afbeeldingen en tekst van auteurs en agentschappen. Het is belangrijk om te onderhandelen over gunstige voorwaarden en leveringsschema's. Verder speelt distributie een rol, waarvoor samenwerking met logistieke partners noodzakelijk is om publicaties tijdig en efficiënt op de markt te brengen. Het onderhouden van goede relaties met grafisch ontwerpers en redacteurs is eveneens van belang voor het realiseren van hoge kwaliteit publicaties die aan de verwachtingen van de lezers voldoen.</w:t>
      </w:r>
    </w:p>
    <w:p>
      <w:pPr>
        <w:pStyle w:val="Heading3"/>
      </w:pPr>
      <w:bookmarkStart w:id="18" w:name="_Toc18"/>
      <w:r>
        <w:t>Vergunningen en registraties</w:t>
      </w:r>
      <w:bookmarkEnd w:id="18"/>
    </w:p>
    <w:p>
      <w:pPr>
        <w:spacing w:after="100"/>
      </w:pPr>
      <w:r>
        <w:rPr>
          <w:sz w:val="22"/>
          <w:szCs w:val="22"/>
        </w:rPr>
        <w:t xml:space="preserve">Voor een onderneming in de uitgeverijbranche (SBI 58) zijn specifieke vergunningen en registraties vereist. Allereerst is het noodzakelijk om de onderneming in te schrijven bij de Kamer van Koophandel (KvK) en het verkrijgen van een btw-nummer bij de Belastingdienst. Afhankelijk van het type publicaties kan een ISBN (International Standard Book Number) nodig zijn voor boeken, en een ISSN (International Standard Serial Number) voor tijdschriften. Verder kan aansluiting bij brancheorganisaties zoals de Groep Algemene Uitgevers (GAU) nuttig zijn. Indien het publiceren van auteursrechtelijk beschermd materiaal plaatsvindt, is een licentie van Stichting LIRA of Buma/Stemra vereist voor het regelen van auteursrechten.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voor een uitgeverij is de afhankelijkheid van auteurs en hun vermogen om kwalitatief hoogwaardig en marktgericht materiaal te leveren. Vertragingen of het uitblijven van manuscripten kunnen de productieschema's verstoren en leiden tot omzetverlies. Op de markt zijn er risico's door de verschuiving van fysieke naar digitale media. Consumenten kunnen hun leesgewoonten verplaatsen naar digitale platforms, waardoor de verkoop van gedrukte boeken afneemt. Daarnaast is er concurrentie van self-publishing platforms die auteurs de mogelijkheid bieden hun werk zonder traditionele uitgeverijen uit te geven. Financieel gezien lopen uitgeverijen risico's door de fluctuatie in papier- en drukkosten, die de winstmarges kunnen beïnvloeden. Ook kan een slechte verkoopprognose leiden tot overproductie en onverkochte voorraden, wat extra kosten met zich meebrengt. De combinatie van deze factoren vereist een zorgvuldige planning en flexibiliteit in de bedrijfsvoering.</w:t>
      </w:r>
    </w:p>
    <w:p>
      <w:pPr>
        <w:pStyle w:val="Heading3"/>
      </w:pPr>
      <w:bookmarkStart w:id="21" w:name="_Toc21"/>
      <w:r>
        <w:t>Kwaliteitsborging</w:t>
      </w:r>
      <w:bookmarkEnd w:id="21"/>
    </w:p>
    <w:p>
      <w:pPr>
        <w:spacing w:after="100"/>
      </w:pPr>
      <w:r>
        <w:rPr>
          <w:sz w:val="22"/>
          <w:szCs w:val="22"/>
        </w:rPr>
        <w:t xml:space="preserve">In de uitgeverijbranche wordt kwaliteit geborgd door een combinatie van interne en externe maatregelen. Interne kwaliteitscontroles omvatten gedetailleerde redactionele processen, waarbij manuscripten grondig worden beoordeeld door ervaren redacteuren en proeflezers. Extern worden vaak keurmerken zoals het Nederlands Keurmerk voor Uitgevers (NKU) gehanteerd, die strikte normen voor publicatie en distributie stellen. Daarnaast is het implementeren van ISO 9001-certificering gebruikelijk, wat een raamwerk biedt voor continue verbetering van kwaliteitsmanagementsystemen. Digitale producties worden onderworpen aan strenge technische controles, zoals compatibiliteitstests op diverse apparaten en platforms. Regelmatige klanttevredenheidsonderzoeken helpen bij het evalueren van de marktperceptie en het identificeren van verbeterpunten. Deze maatregelen zorgen ervoor dat publicaties voldoen aan hoge kwaliteitsnormen en klanten consistent tevreden zijn.</w:t>
      </w:r>
    </w:p>
    <w:p>
      <w:pPr>
        <w:pStyle w:val="Heading3"/>
      </w:pPr>
      <w:bookmarkStart w:id="22" w:name="_Toc22"/>
      <w:r>
        <w:t>Aansprakelijkheden en verzekeringen</w:t>
      </w:r>
      <w:bookmarkEnd w:id="22"/>
    </w:p>
    <w:p>
      <w:pPr>
        <w:spacing w:after="100"/>
      </w:pPr>
      <w:r>
        <w:rPr>
          <w:sz w:val="22"/>
          <w:szCs w:val="22"/>
        </w:rPr>
        <w:t xml:space="preserve">Uitgeverijen lopen diverse aansprakelijkheden, waaronder auteursrechtelijke inbreuken, laster en reputatieschade. Het is essentieel om een beroepsaansprakelijkheidsverzekering af te sluiten om juridische kosten en schadevergoedingen te dekken bij dergelijke claims. Daarnaast is een bedrijfsaansprakelijkheidsverzekering belangrijk om schade aan derden of hun eigendommen te dekken die voortkomt uit bedrijfsactiviteiten. Overweeg ook een cyberverzekering, gezien de toenemende digitalisering en het risico op datalekken. Deze verzekering biedt bescherming tegen de financiële gevolgen van cyberincidenten. Voor uitgeverijen die fysieke producten distribueren, zoals boeken of tijdschriften, is een goederen- en transportverzekering aan te raden om schade tijdens het transport te dekken. Het is raadzaam om regelmatig de verzekeringsbehoeften te evalueren en aan te passen aan veranderende bedrijfsactiviteiten en marktomstandigheden.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AD7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2026-05-14T20:56:32+02:00</dcterms:created>
  <dcterms:modified xsi:type="dcterms:W3CDTF">2026-05-14T20:56:32+02:00</dcterms:modified>
</cp:coreProperties>
</file>

<file path=docProps/custom.xml><?xml version="1.0" encoding="utf-8"?>
<Properties xmlns="http://schemas.openxmlformats.org/officeDocument/2006/custom-properties" xmlns:vt="http://schemas.openxmlformats.org/officeDocument/2006/docPropsVTypes"/>
</file>