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reclamebureaus en  handel in advertentieruimte en -tijd (SBI 73.1) · Gegenereerd op 2 juni 2026</w:t>
      </w:r>
    </w:p>
    <w:p>
      <w:pPr>
        <w:spacing w:after="120"/>
      </w:pPr>
      <w:r>
        <w:rPr>
          <w:sz w:val="22"/>
          <w:szCs w:val="22"/>
        </w:rPr>
        <w:t xml:space="preserve">Ondernemingen in de sector van reclamebureaus en handel in advertentieruimte en -tijd helpen bedrijven bij het ontwikkelen en uitvoeren van effectieve reclamecampagnes. Ze bieden diensten aan zoals het ontwerpen van advertenties, het plannen van mediacampagnes en het inkopen van advertentieruimte op diverse platforms zoals televisie, radio, online en printmedia. Deze bedrijven werken vaak in opdracht van verschillende soorten klanten, variërend van kleine lokale bedrijven tot grote multinationals, afhankelijk van hun expertise en netwerk.</w:t>
      </w:r>
    </w:p>
    <w:p>
      <w:pPr>
        <w:spacing w:after="120"/>
      </w:pPr>
      <w:r>
        <w:rPr>
          <w:sz w:val="22"/>
          <w:szCs w:val="22"/>
        </w:rPr>
        <w:t xml:space="preserve">De markt waarin deze ondernemingen opereren is dynamisch en competitief. Klanten verwachten meetbare resultaten en een duidelijke return on investment voor hun marketinguitgaven. Dit betekent dat reclamebureaus voortdurend moeten innoveren en zich moeten aanpassen aan veranderende consumententrends en technologische ontwikkelingen. De opkomst van digitale marketing en sociale media heeft bijvoorbeeld geleid tot een verschuiving in hoe advertentiecampagnes worden opgezet en uitgevoerd.</w:t>
      </w:r>
    </w:p>
    <w:p>
      <w:pPr>
        <w:spacing w:after="120"/>
      </w:pPr>
      <w:r>
        <w:rPr>
          <w:sz w:val="22"/>
          <w:szCs w:val="22"/>
        </w:rPr>
        <w:t xml:space="preserve">Succes in deze sector vereist een diepgaand begrip van zowel creatieve processen als data-analyse. Het vermogen om strategisch te denken en effectief te communiceren met klanten is essentieel. Daarnaast moeten bedrijven in staat zijn om snel te reageren op marktveranderingen en nieuwe advertentiemogelijkheden te benutten, wat hen een concurrentievoordeel kan geven.</w:t>
      </w:r>
    </w:p>
    <w:p>
      <w:pPr>
        <w:spacing w:after="200"/>
      </w:pPr>
      <w:r>
        <w:rPr>
          <w:color w:val="B8873F"/>
          <w:sz w:val="20"/>
          <w:szCs w:val="20"/>
          <w:i w:val="1"/>
          <w:iCs w:val="1"/>
        </w:rPr>
        <w:t xml:space="preserve">Branche-gemiddelde brutomarge: 53.3%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dienst aan die zich richt op het optimaliseren van advertentiecampagnes voor middelgrote en grote ondernemingen. Door gebruik te maken van geavanceerde data-analyse en AI-technologie, helpt het bureau klanten bij het selecteren van de meest effectieve advertentiekanalen en -tijdstippen. Dit resulteert in een hogere ROI en een efficiënter gebruik van het advertentiebudget. Klanten ontvangen gepersonaliseerde rapportages en strategisch advies, waardoor ze beter inzicht krijgen in hun doelgroep en marktpositie. Het bureau fungeert tevens als bemiddelaar voor de inkoop van advertentieruimte, zowel online als offline, en onderhoudt sterke relaties met mediapartners om gunstige tarieven te garanderen. Gericht op bedrijven in sectoren zoals retail, technologie en dienstverlening, biedt het bedrijf een complete en op maat gemaakte advertentieoplossing.</w:t>
      </w:r>
    </w:p>
    <w:p>
      <w:pPr>
        <w:pStyle w:val="Heading3"/>
      </w:pPr>
      <w:bookmarkStart w:id="3" w:name="_Toc3"/>
      <w:r>
        <w:t>Missie</w:t>
      </w:r>
      <w:bookmarkEnd w:id="3"/>
    </w:p>
    <w:p>
      <w:pPr>
        <w:spacing w:after="100"/>
      </w:pPr>
      <w:r>
        <w:rPr>
          <w:sz w:val="22"/>
          <w:szCs w:val="22"/>
        </w:rPr>
        <w:t xml:space="preserve">Onze missie is om bedrijven te versterken door strategische reclameoplossingen te bieden die effectief inspelen op hun doelgroep. Wij streven ernaar om met integriteit en innovatie hoogwaardige advertentieruimte en -tijd te verhandelen, waarbij we duurzame relaties opbouwen met onze klanten en partners. Door creativiteit te combineren met data-analyse, willen we meetbare resultaten leveren die bijdragen aan de groei van onze klanten en een positieve impact hebben op de samenleving als geheel.</w:t>
      </w:r>
    </w:p>
    <w:p>
      <w:pPr>
        <w:pStyle w:val="Heading3"/>
      </w:pPr>
      <w:bookmarkStart w:id="4" w:name="_Toc4"/>
      <w:r>
        <w:t>Visie</w:t>
      </w:r>
      <w:bookmarkEnd w:id="4"/>
    </w:p>
    <w:p>
      <w:pPr>
        <w:spacing w:after="100"/>
      </w:pPr>
      <w:r>
        <w:rPr>
          <w:sz w:val="22"/>
          <w:szCs w:val="22"/>
        </w:rPr>
        <w:t xml:space="preserve">In de toekomst van de reclamebranche zien we een verschuiving naar gepersonaliseerde en datagedreven campagnes, waarbij technologie een centrale rol speelt. Ons bedrijf streeft ernaar om voorop te lopen in deze ontwikkeling door innovatieve oplossingen te bieden die klantinteractie en merkloyaliteit versterken. We willen een sleutelrol spelen in het integreren van AI en machine learning in advertentiecampagnes om effectiviteit te maximaliseren. Daarnaast zetten we in op duurzame en ethische reclamepraktijken om te voldoen aan de groeiende vraag naar maatschappelijk verantwoorde communicatie. Ons doel is om als strategische partner bedrijven te begeleiden in het optimaliseren van hun mediabestedingen.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reclamebranche, met een scherp inzicht in markttrends en klantbehoeften. Hij heeft een bewezen staat van dienst in het ontwikkelen van effectieve advertentiecampagnes die merkbekendheid en klantbetrokkenheid vergroten. Zijn sterke onderhandelingsvaardigheden stellen hem in staat om gunstige voorwaarden te verkrijgen bij mediapartners, wat leidt tot kostenefficiënte oplossingen voor klanten. Bovendien heeft hij een sterk netwerk binnen de media-industrie, waardoor hij snel kan inspelen op nieuwe kansen en samenwerkingsverbanden kan aangaan. Zijn analytische vaardigheden stellen hem in staat om datagedreven beslissingen te nemen, terwijl zijn creativiteit zorgt voor innovatieve benaderingen in advertentiecampagnes. De ondernemer is klantgericht en heeft een uitstekende reputatie opgebouwd voor betrouwbaarheid en resultaatgerichtheid.</w:t>
      </w:r>
    </w:p>
    <w:p>
      <w:pPr>
        <w:pStyle w:val="Heading3"/>
      </w:pPr>
      <w:bookmarkStart w:id="7" w:name="_Toc7"/>
      <w:r>
        <w:t>Aandachtspunten</w:t>
      </w:r>
      <w:bookmarkEnd w:id="7"/>
    </w:p>
    <w:p>
      <w:pPr>
        <w:spacing w:after="100"/>
      </w:pPr>
      <w:r>
        <w:rPr>
          <w:sz w:val="22"/>
          <w:szCs w:val="22"/>
        </w:rPr>
        <w:t xml:space="preserve">Een zwakte van de ondernemer in de reclamebranche kan het gebrek aan diepgaande financiële kennis zijn. Het beheren van budgetten en het maximaliseren van de ROI voor klanten zijn cruciale aspecten in de handel van advertentieruimte en -tijd. Daarnaast kan een beperkte ervaring met digitale transformaties een uitdaging vormen, aangezien de sector steeds meer richting online en digitale platforms verschuift. Het niet up-to-date blijven met de nieuwste trends en technologieën kan resulteren in een verminderde concurrentiepositie. Ook kan het ontbreken van een sterk netwerk binnen de industrie de groei en acquisitie van nieuwe klanten belemmeren.</w:t>
      </w:r>
    </w:p>
    <w:p>
      <w:pPr>
        <w:pStyle w:val="Heading3"/>
      </w:pPr>
      <w:bookmarkStart w:id="8" w:name="_Toc8"/>
      <w:r>
        <w:t>Branche-ervaring</w:t>
      </w:r>
      <w:bookmarkEnd w:id="8"/>
    </w:p>
    <w:p>
      <w:pPr>
        <w:spacing w:after="100"/>
      </w:pPr>
      <w:r>
        <w:rPr>
          <w:sz w:val="22"/>
          <w:szCs w:val="22"/>
        </w:rPr>
        <w:t xml:space="preserve">Met meer dan tien jaar ervaring in de reclamebranche, heb ik een diepgaand inzicht verworven in de dynamiek van het adverteren en het effectief beheren van advertentieruimte en -tijd. Mijn achtergrond omvat een bachelor in Communicatie en een master in Marketing Management, wat mij een sterke academische basis heeft gegeven. Ik heb gewerkt bij toonaangevende reclamebureaus waar ik verantwoordelijk was voor het ontwikkelen van creatieve campagnes en het onderhandelen over advertentiecontracten met grote mediapartners. Mijn netwerk omvat strategische contacten bij mediabedrijven, creatieve bureaus en digitale platforms, wat essentieel is voor het realiseren van succesvolle crossmediale campagnes. Door mijn ervaring en netwerk ben ik in staat om innovatieve en kostenefficiënte oplossingen te bieden die aansluiten bij de behoeften van onze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reclamebureaus en handel in advertentieruimte en -tijd (SBI 73.1) is dynamisch en competitief, met een sterke focus op digitalisering. De omvang van de markt groeit gestaag door de toename van digitale media en online platforms. Traditionele media zoals print en televisie behouden een significante rol, maar de verschuiving naar digitale kanalen zoals sociale media, programmatic advertising en content marketing is prominent. De belangrijkste spelers in deze sector zijn grote internationale reclamebureaus die een breed scala aan diensten aanbieden, evenals gespecialiseerde bureaus die zich richten op specifieke niches of technologieën. Innovatie en personalisatie zijn cruciale trends, waarbij data-analyse een sleutelrol speelt in het ontwikkelen van gerichte en effectieve campagnes. Klanten verwachten steeds meer maatwerk en meetbare resultaten, wat heeft geleid tot een grotere vraag naar geïntegreerde marketingstrategieën en innovatieve advertentieoplossingen. Deze trends bieden kansen voor zowel gevestigde als opkomende spelers in de markt.</w:t>
      </w:r>
    </w:p>
    <w:p>
      <w:pPr>
        <w:pStyle w:val="Heading3"/>
      </w:pPr>
      <w:bookmarkStart w:id="11" w:name="_Toc11"/>
      <w:r>
        <w:t>Marktsegmentatie</w:t>
      </w:r>
      <w:bookmarkEnd w:id="11"/>
    </w:p>
    <w:p>
      <w:pPr>
        <w:spacing w:after="100"/>
      </w:pPr>
      <w:r>
        <w:rPr>
          <w:sz w:val="22"/>
          <w:szCs w:val="22"/>
        </w:rPr>
        <w:t xml:space="preserve">In de branche van reclamebureaus en handel in advertentieruimte en -tijd zijn de marktsegmenten divers en gericht op specifieke klantbehoeften. Ten eerste zijn er grote ondernemingen die behoefte hebben aan uitgebreide, strategische reclamecampagnes om merkbekendheid te vergroten. Deze klanten zoeken vaak naar geïntegreerde marketingoplossingen en innovatieve mediaplannen. Een ander segment bestaat uit kleine en middelgrote ondernemingen die kostenefficiënte advertentieoplossingen wensen om hun lokale of nichemarkten te bereiken. Start-ups vormen een groeiend segment, met specifieke behoeften aan digitale marketing en snelle merkopbouw. Non-profitorganisaties vragen om campagnes die hun missie effectief communiceren met een beperkt budget. Tot slot zijn er overheidsinstanties die transparante en doelgerichte communicatie vereisen voor publieke campagnes. Elk segment vraagt om maatwerk, flexibiliteit en een diepgaand inzicht in hun specifieke marktdynamiek.</w:t>
      </w:r>
    </w:p>
    <w:p>
      <w:pPr>
        <w:pStyle w:val="Heading3"/>
      </w:pPr>
      <w:bookmarkStart w:id="12" w:name="_Toc12"/>
      <w:r>
        <w:t>Locatie en distributie</w:t>
      </w:r>
      <w:bookmarkEnd w:id="12"/>
    </w:p>
    <w:p>
      <w:pPr>
        <w:spacing w:after="100"/>
      </w:pPr>
      <w:r>
        <w:rPr>
          <w:sz w:val="22"/>
          <w:szCs w:val="22"/>
        </w:rPr>
        <w:t xml:space="preserve">De onderneming is strategisch gevestigd in een levendig zakelijk district in een grote stad, met uitstekende toegang tot openbaar vervoer en nabijheid van belangrijke snelwegen. Dit zorgt voor eenvoudige bereikbaarheid voor zowel klanten als werknemers. De locatie biedt een dynamische omgeving met nabijgelegen cafés, restaurants en winkels die geschikt zijn voor zakelijke lunches en informele ontmoetingen. Het pand beschikt over moderne faciliteiten, zoals vergaderruimtes en een open kantoorindeling, die samenwerking en creativiteit bevorderen. Daarnaast is er voldoende parkeergelegenheid beschikbaar. Deze locatie biedt een inspirerende en professionele setting, essentieel voor het aantrekken van creatieve talenten en het onderhouden van relaties met klanten en partners in de reclame- en advertentiebranche.</w:t>
      </w:r>
    </w:p>
    <w:p>
      <w:pPr>
        <w:pStyle w:val="Heading3"/>
      </w:pPr>
      <w:bookmarkStart w:id="13" w:name="_Toc13"/>
      <w:r>
        <w:t>Distributie- en verkoopkanalen</w:t>
      </w:r>
      <w:bookmarkEnd w:id="13"/>
    </w:p>
    <w:p>
      <w:pPr>
        <w:spacing w:after="100"/>
      </w:pPr>
      <w:r>
        <w:rPr>
          <w:sz w:val="22"/>
          <w:szCs w:val="22"/>
        </w:rPr>
        <w:t xml:space="preserve">In de reclamebureaubranche en handel in advertentieruimte en -tijd zijn de voornaamste verkoop- en distributiekanalen digitale platforms, directe verkoop en netwerkevenementen. Digitale platforms zoals sociale media, eigen websites en gespecialiseerde advertentie-uitwisselingsplatforms spelen een cruciale rol in het bereiken van klanten en het beheren van advertentiecampagnes. Directe verkoop via persoonlijke verkoopteams is essentieel om langdurige relaties met klanten op te bouwen en op maat gemaakte oplossingen aan te bieden. Daarnaast zijn netwerkevenementen, zoals beurzen en conferenties, belangrijk voor het uitbreiden van het klantenbestand en het bevorderen van samenwerkingen met mediapartners. Het gebruik van klantrelatiebeheersystemen (CRM) ondersteunt deze kanalen door gerichte communicatie en analyse van klantbehoeften mogelijk te maken, waardoor de verkoopinspanning wordt geoptimaliseerd.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reclamebureau in de branche 'reclamebureaus en handel in advertentieruimte en -tijd' heeft vaak een flexibele en creatieve organisatiestructuur, passend bij de dynamische aard van de sector. De meest voorkomende rechtsvorm is de besloten vennootschap (BV), die schaalbaarheid en aansprakelijkheidsbescherming biedt. De organisatiestructuur bestaat doorgaans uit verschillende afdelingen, waaronder creatie, accountmanagement, media-inkoop en strategie.</w:t>
      </w:r>
    </w:p>
    <w:p>
      <w:pPr>
        <w:spacing w:after="100"/>
      </w:pPr>
      <w:r>
        <w:rPr>
          <w:sz w:val="22"/>
          <w:szCs w:val="22"/>
        </w:rPr>
        <w:t xml:space="preserve">De directie bestaat uit de algemeen directeur, die de algehele leiding heeft, en de financieel directeur, verantwoordelijk voor budgetbeheer en financiële planning. Onder de creatieafdeling vallen rollen zoals art directors, copywriters en grafisch ontwerpers, die gezamenlijk verantwoordelijk zijn voor het ontwikkelen van creatieve concepten en campagnes.</w:t>
      </w:r>
    </w:p>
    <w:p>
      <w:pPr>
        <w:spacing w:after="100"/>
      </w:pPr>
      <w:r>
        <w:rPr>
          <w:sz w:val="22"/>
          <w:szCs w:val="22"/>
        </w:rPr>
        <w:t xml:space="preserve">Het accountmanagementteam, geleid door een account director, onderhoudt klantrelaties en zorgt voor de juiste vertaling van klantbehoeften naar interne teams. De media-inkoopafdeling, met een media manager aan het hoofd, onderhandelt en koopt advertentieruimte in. Ten slotte houdt de strategische afdeling zich bezig met marktonderzoek en het ontwikkelen van klantstrategieën.</w:t>
      </w:r>
    </w:p>
    <w:p>
      <w:pPr>
        <w:pStyle w:val="Heading3"/>
      </w:pPr>
      <w:bookmarkStart w:id="16" w:name="_Toc16"/>
      <w:r>
        <w:t>Bedrijfsprocessen</w:t>
      </w:r>
      <w:bookmarkEnd w:id="16"/>
    </w:p>
    <w:p>
      <w:pPr>
        <w:spacing w:after="100"/>
      </w:pPr>
      <w:r>
        <w:rPr>
          <w:sz w:val="22"/>
          <w:szCs w:val="22"/>
        </w:rPr>
        <w:t xml:space="preserve">Het bedrijfsproces begint met de inkoop van advertentieruimte en -tijd, waarbij strategische samenwerkingen worden aangegaan met media-exploitanten om gunstige tarieven en posities te verkrijgen. Dit vereist onderhandelingen en het opbouwen van langdurige relaties met mediapartners. Vervolgens wordt de dienstverlening opgestart, waarbij het reclamebureau de behoeften van klanten analyseert en creatieve campagnes ontwikkelt. Hierin worden concepten uitgewerkt door het creatieve team, dat bestaat uit copywriters, ontwerpers en strategen, om effectieve en doelgerichte advertenties te creëren.</w:t>
      </w:r>
    </w:p>
    <w:p>
      <w:pPr>
        <w:spacing w:after="100"/>
      </w:pPr>
      <w:r>
        <w:rPr>
          <w:sz w:val="22"/>
          <w:szCs w:val="22"/>
        </w:rPr>
        <w:t xml:space="preserve">Na goedkeuring van de klant wordt de campagne geproduceerd en verspreid via de ingekochte media. Het verkoopproces richt zich op het acquireren van nieuwe klanten en het onderhouden van bestaande klantrelaties, waarbij accountmanagers zorgen voor het opstellen van offertes en contracten, evenals het geven van presentaties om de waarde van de diensten te demonstreren.</w:t>
      </w:r>
    </w:p>
    <w:p>
      <w:pPr>
        <w:spacing w:after="100"/>
      </w:pPr>
      <w:r>
        <w:rPr>
          <w:sz w:val="22"/>
          <w:szCs w:val="22"/>
        </w:rPr>
        <w:t xml:space="preserve">De administratie omvat het bijhouden van financiële transacties, facturatie en budgetbewaking, waarbij nauwkeurige rapportages worden gegenereerd voor zowel interne als externe belanghebbenden. Efficiënte processen en een goede communicatie tussen de afdelingen zijn cruciaal om de klanttevredenheid te waarborgen en de winstgevendheid van het bureau te optimaliseren.</w:t>
      </w:r>
    </w:p>
    <w:p>
      <w:pPr>
        <w:pStyle w:val="Heading3"/>
      </w:pPr>
      <w:bookmarkStart w:id="17" w:name="_Toc17"/>
      <w:r>
        <w:t>Inkoop en leveranciers</w:t>
      </w:r>
      <w:bookmarkEnd w:id="17"/>
    </w:p>
    <w:p>
      <w:pPr>
        <w:spacing w:after="100"/>
      </w:pPr>
      <w:r>
        <w:rPr>
          <w:sz w:val="22"/>
          <w:szCs w:val="22"/>
        </w:rPr>
        <w:t xml:space="preserve">In de reclamebranche is het essentieel om sterke relaties met mediapartners en leveranciers van advertentieruimte en -tijd te onderhouden. Inkoop omvat doorgaans media-aankopen bij grote mediabedrijven en platforms zoals televisie- en radiostations, online advertentienetwerken, en drukkerijen voor printmedia. Het opbouwen van langdurige samenwerkingen met deze partijen kan leiden tot gunstigere tarieven en betere plaatsingen voor advertenties. Daarnaast is er vaak behoefte aan creatieve diensten, waarvoor samenwerking met freelance ontwerpers, tekstschrijvers en productiebureaus van belang is. Het beheer van deze relaties vereist een strategische aanpak om de beste inkoopvoorwaarden te realiseren en de kwaliteit van de geleverde diensten te waarborgen. Het vermogen om flexibel in te spelen op veranderende mediatrends en klantbehoeften speelt een cruciale rol in het succes van het inkoopproces.</w:t>
      </w:r>
    </w:p>
    <w:p>
      <w:pPr>
        <w:pStyle w:val="Heading3"/>
      </w:pPr>
      <w:bookmarkStart w:id="18" w:name="_Toc18"/>
      <w:r>
        <w:t>Vergunningen en registraties</w:t>
      </w:r>
      <w:bookmarkEnd w:id="18"/>
    </w:p>
    <w:p>
      <w:pPr>
        <w:spacing w:after="100"/>
      </w:pPr>
      <w:r>
        <w:rPr>
          <w:sz w:val="22"/>
          <w:szCs w:val="22"/>
        </w:rPr>
        <w:t xml:space="preserve">Voor een onderneming in de reclamebranche (SBI 73.1) zijn specifieke vergunningen en registraties doorgaans niet vereist. Echter, het is cruciaal om de onderneming in te schrijven bij de Kamer van Koophandel (KvK) en een btw-nummer aan te vragen bij de Belastingdienst. Afhankelijk van de specifieke activiteiten kan het noodzakelijk zijn om toestemming te verkrijgen voor het gebruik van bepaalde auteursrechtelijk beschermde materialen. Ook is naleving van de Reclamecode van de Stichting Reclame Code (SRC) belangrijk om juridische problemen te vermijden. Indien er online advertenties worden geplaatst, is naleving van de Algemene Verordening Gegevensbescherming (AVG) essentieel.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reclamebureaus en handel in advertentieruimte is de snelle technologische ontwikkeling. Nieuwe technologieën kunnen bestaande methoden snel verouderen, waardoor investeringen in huidige systemen en kennis mogelijk niet rendabel zijn. Marktgerelateerd risico omvat de fluctuerende vraag naar advertentiediensten, die sterk afhankelijk is van economische omstandigheden en de budgetten van klanten. In tijden van economische neergang kunnen bedrijven hun marketinguitgaven verminderen, wat directe gevolgen heeft voor de omzet van reclamebureaus. Financiële risico's omvatten kredietrisico's, aangezien klanten mogelijk niet tijdig betalen voor verleende diensten, wat kan leiden tot kasstroomproblemen. Daarnaast kunnen stijgende kosten voor advertentieruimte en -tijd, als gevolg van toegenomen concurrentie of schaarste, de winstmarges onder druk zetten. Het is essentieel voor bedrijven in deze sector om strategische partnerschappen te ontwikkelen en hun dienstenportfolio te diversifiëren om deze risico's te mitigeren.</w:t>
      </w:r>
    </w:p>
    <w:p>
      <w:pPr>
        <w:pStyle w:val="Heading3"/>
      </w:pPr>
      <w:bookmarkStart w:id="21" w:name="_Toc21"/>
      <w:r>
        <w:t>Kwaliteitsborging</w:t>
      </w:r>
      <w:bookmarkEnd w:id="21"/>
    </w:p>
    <w:p>
      <w:pPr>
        <w:spacing w:after="100"/>
      </w:pPr>
      <w:r>
        <w:rPr>
          <w:sz w:val="22"/>
          <w:szCs w:val="22"/>
        </w:rPr>
        <w:t xml:space="preserve">In de reclamebranche wordt kwaliteit geborgd door het implementeren van ISO 9001, een internationaal erkende norm voor kwaliteitsmanagementsystemen. Dit helpt bij het systematisch beheren en verbeteren van bedrijfsprocessen om aan klantverwachtingen te voldoen. Daarnaast voeren reclamebureaus interne audits en regelmatige evaluaties uit van hun campagnes en klanttevredenheid. Keurmerken zoals de Stichting Reclame Code waarborgen dat advertenties voldoen aan ethische richtlijnen. Bedrijven houden ook klantfeedbacksessies om continu de dienstverlening te verbeteren. Het gebruik van projectmanagementtools zoals Agile en SCRUM draagt bij aan efficiënte en kwalitatieve projectuitvoering. Tot slot worden medewerkers regelmatig getraind in de nieuwste technieken en trends in de reclame- en advertentie-industrie om de hoogste kwaliteit te waarborgen.</w:t>
      </w:r>
    </w:p>
    <w:p>
      <w:pPr>
        <w:pStyle w:val="Heading3"/>
      </w:pPr>
      <w:bookmarkStart w:id="22" w:name="_Toc22"/>
      <w:r>
        <w:t>Aansprakelijkheden en verzekeringen</w:t>
      </w:r>
      <w:bookmarkEnd w:id="22"/>
    </w:p>
    <w:p>
      <w:pPr>
        <w:spacing w:after="100"/>
      </w:pPr>
      <w:r>
        <w:rPr>
          <w:sz w:val="22"/>
          <w:szCs w:val="22"/>
        </w:rPr>
        <w:t xml:space="preserve">In de reclamebranche is het essentieel om rekening te houden met diverse aansprakelijkheden en verzekeringen. Een beroepsaansprakelijkheidsverzekering beschermt tegen claims van klanten die financiële schade lijden door fouten in campagnes of adviezen. Daarnaast is een bedrijfsaansprakelijkheidsverzekering cruciaal voor schade aan derden of eigendommen tijdens het uitvoeren van werkzaamheden. Omdat reclamebureaus vaak met vertrouwelijke klantgegevens werken, is een cyberverzekering aan te raden om de gevolgen van datalekken te beperken. Ook een rechtsbijstandsverzekering kan nuttig zijn voor juridische ondersteuning bij geschillen. Tot slot, indien er personeel in dienst is, is een verzekering voor werkgeversaansprakelijkheid verplicht om werknemers te beschermen bij arbeidsongevallen of beroepsziekten. Deze verzekeringen minimaliseren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2FE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2026-06-02T16:55:30+02:00</dcterms:created>
  <dcterms:modified xsi:type="dcterms:W3CDTF">2026-06-02T16:55:30+02:00</dcterms:modified>
</cp:coreProperties>
</file>

<file path=docProps/custom.xml><?xml version="1.0" encoding="utf-8"?>
<Properties xmlns="http://schemas.openxmlformats.org/officeDocument/2006/custom-properties" xmlns:vt="http://schemas.openxmlformats.org/officeDocument/2006/docPropsVTypes"/>
</file>