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interieurreiniging van gebouwen (SBI 81.21) · Gegenereerd op 18 juli 2026</w:t>
      </w:r>
    </w:p>
    <w:p>
      <w:pPr>
        <w:spacing w:after="120"/>
      </w:pPr>
      <w:r>
        <w:rPr>
          <w:sz w:val="22"/>
          <w:szCs w:val="22"/>
        </w:rPr>
        <w:t xml:space="preserve">De interieurreiniging van gebouwen richt zich op het professioneel schoonmaken en onderhouden van binnenruimtes in diverse soorten vastgoed. Dit omvat kantoren, scholen, ziekenhuizen, en andere commerciële en publieke gebouwen. Bedrijven in deze sector zorgen ervoor dat de ruimtes niet alleen visueel schoon zijn, maar ook voldoen aan hygiënische normen die essentieel zijn voor de gezondheid en veiligheid van gebruikers.</w:t>
      </w:r>
    </w:p>
    <w:p>
      <w:pPr>
        <w:spacing w:after="120"/>
      </w:pPr>
      <w:r>
        <w:rPr>
          <w:sz w:val="22"/>
          <w:szCs w:val="22"/>
        </w:rPr>
        <w:t xml:space="preserve">De klantenkring van interieurreinigingsbedrijven varieert van kleine lokale ondernemingen tot grote multinationals en overheidsinstellingen. Deze bedrijven bieden vaak maatwerkdiensten aan, afgestemd op de specifieke behoeften van hun klanten. Dit kan variëren van dagelijkse schoonmaakdiensten tot periodieke dieptereinigingen en gespecialiseerde diensten zoals vloeronderhoud en tapijtreiniging.</w:t>
      </w:r>
    </w:p>
    <w:p>
      <w:pPr>
        <w:spacing w:after="120"/>
      </w:pPr>
      <w:r>
        <w:rPr>
          <w:sz w:val="22"/>
          <w:szCs w:val="22"/>
        </w:rPr>
        <w:t xml:space="preserve">De markt voor interieurreiniging is competitief, met veel spelers die concurreren op prijs, kwaliteit en betrouwbaarheid. De vraag naar schoonmaakdiensten is vrij constant, maar kan schommelen door economische omstandigheden en veranderingen in regelgeving. Bedrijven moeten zich aanpassen aan technologische ontwikkelingen en milieueisen, zoals het gebruik van duurzame schoonmaakproducten en -methoden, om concurrerend te blijven.</w:t>
      </w:r>
    </w:p>
    <w:p>
      <w:pPr>
        <w:spacing w:after="200"/>
      </w:pPr>
      <w:r>
        <w:rPr>
          <w:color w:val="B8873F"/>
          <w:sz w:val="20"/>
          <w:szCs w:val="20"/>
          <w:i w:val="1"/>
          <w:iCs w:val="1"/>
        </w:rPr>
        <w:t xml:space="preserve">Branche-gemiddelde brutomarge: 84.3%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interieurreinigingsdiensten aan voor commerciële gebouwen zoals kantoren, winkelcentra en gezondheidszorginstellingen. De focus ligt op het leveren van hoogwaardige, milieuvriendelijke schoonmaakoplossingen die voldoen aan de hoogste hygiënenormen. Ons team van ervaren professionals maakt gebruik van geavanceerde apparatuur en duurzame schoonmaakmiddelen om een grondige en efficiënte reiniging te garanderen. De diensten omvatten dagelijkse schoonmaak, periodieke dieptereiniging, tapijt- en stofferingreiniging, en desinfectiediensten. Onze doelgroep bestaat uit facilitaire managers en eigenaars van commerciële panden die belang hechten aan een schone en gezonde werkomgeving voor hun personeel en bezoekers. Het bedrijf onderscheidt zich door een klantgerichte aanpak en flexibiliteit, waardoor het zich kan aanpassen aan de specifieke behoeften en schema's van elke klant.</w:t>
      </w:r>
    </w:p>
    <w:p>
      <w:pPr>
        <w:pStyle w:val="Heading3"/>
      </w:pPr>
      <w:bookmarkStart w:id="3" w:name="_Toc3"/>
      <w:r>
        <w:t>Missie</w:t>
      </w:r>
      <w:bookmarkEnd w:id="3"/>
    </w:p>
    <w:p>
      <w:pPr>
        <w:spacing w:after="100"/>
      </w:pPr>
      <w:r>
        <w:rPr>
          <w:sz w:val="22"/>
          <w:szCs w:val="22"/>
        </w:rPr>
        <w:t xml:space="preserve">Onze missie is het leveren van uitmuntende interieurreinigingsdiensten die de gezondheid en het welzijn van onze klanten bevorderen. Wij staan voor betrouwbaarheid, efficiëntie en duurzaamheid, met een sterke focus op milieuvriendelijke reinigingsmethoden. Als toegewijd partner in interieurreiniging dragen wij bij aan schone en veilige werkomgevingen, waarbij we de hoogste normen van hygiëne en klanttevredenheid nastreven. Onze maatschappelijke rol is het ondersteunen van een gezonde leefomgeving door het minimaliseren van onze ecologische voetafdruk.</w:t>
      </w:r>
    </w:p>
    <w:p>
      <w:pPr>
        <w:pStyle w:val="Heading3"/>
      </w:pPr>
      <w:bookmarkStart w:id="4" w:name="_Toc4"/>
      <w:r>
        <w:t>Visie</w:t>
      </w:r>
      <w:bookmarkEnd w:id="4"/>
    </w:p>
    <w:p>
      <w:pPr>
        <w:spacing w:after="100"/>
      </w:pPr>
      <w:r>
        <w:rPr>
          <w:sz w:val="22"/>
          <w:szCs w:val="22"/>
        </w:rPr>
        <w:t xml:space="preserve">Onze visie is om een toonaangevende rol te spelen in de interieurreiniging van gebouwen door ons te richten op duurzaamheid en innovatie. We streven ernaar om de branche te transformeren door het implementeren van milieuvriendelijke reinigingsmethoden en het gebruik van geavanceerde technologieën, zoals automatisering en data-analyse, om efficiëntie en kwaliteit te verhogen. Door voortdurende training en ontwikkeling van ons personeel willen we ervoor zorgen dat onze dienstverlening consistent van hoog niveau is. Wij zien een toekomst waarin interieurreiniging niet alleen bijdraagt aan een schone omgeving, maar ook aan het welzijn van de gebruikers en het behoud van natuurlijke hulpbronnen.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ruime ervaring in de interieurreiniging van gebouwen en beschikt over een diepgaand begrip van de sector. Zijn technische expertise in het gebruik van moderne reinigingstechnieken en duurzame schoonmaakmiddelen stelt hem in staat om effectieve en milieuvriendelijke oplossingen te bieden. Hij heeft sterke organisatorische vaardigheden, wat essentieel is voor het efficiënt plannen en coördineren van schoonmaakprojecten. Daarnaast heeft hij uitstekende communicatieve vaardigheden, wat bijdraagt aan het opbouwen van sterke klantrelaties en het begrijpen van klantbehoeften. Zijn probleemoplossend vermogen zorgt ervoor dat hij snel kan reageren op onverwachte situaties en uitdagingen. Tot slot toont de ondernemer een sterke focus op kwaliteit en klanttevredenheid, waardoor hij een betrouwbare partner is voor zijn klanten.</w:t>
      </w:r>
    </w:p>
    <w:p>
      <w:pPr>
        <w:pStyle w:val="Heading3"/>
      </w:pPr>
      <w:bookmarkStart w:id="7" w:name="_Toc7"/>
      <w:r>
        <w:t>Aandachtspunten</w:t>
      </w:r>
      <w:bookmarkEnd w:id="7"/>
    </w:p>
    <w:p>
      <w:pPr>
        <w:spacing w:after="100"/>
      </w:pPr>
      <w:r>
        <w:rPr>
          <w:sz w:val="22"/>
          <w:szCs w:val="22"/>
        </w:rPr>
        <w:t xml:space="preserve">De ondernemer heeft beperkte ervaring met het implementeren van geavanceerde technologieën voor efficiëntieverbetering binnen de interieurreinigingsbranche. Dit kan leiden tot inefficiënte werkprocessen en hogere operationele kosten. Daarnaast ontbreekt het aan een strategisch netwerk binnen de sector, wat de mogelijkheden voor samenwerkingsverbanden en klantverwerving kan beperken. Het gebrek aan ervaring met duurzaamheidsinitiatieven en milieuvriendelijke reinigingsmethoden kan ook een zwakte zijn, gezien de groeiende vraag naar milieubewuste diensten. Tot slot is er een uitdaging in het effectief managen van een divers team, wat kan resulteren in communicatieproblemen en verminderde productiviteit.</w:t>
      </w:r>
    </w:p>
    <w:p>
      <w:pPr>
        <w:pStyle w:val="Heading3"/>
      </w:pPr>
      <w:bookmarkStart w:id="8" w:name="_Toc8"/>
      <w:r>
        <w:t>Branche-ervaring</w:t>
      </w:r>
      <w:bookmarkEnd w:id="8"/>
    </w:p>
    <w:p>
      <w:pPr>
        <w:spacing w:after="100"/>
      </w:pPr>
      <w:r>
        <w:rPr>
          <w:sz w:val="22"/>
          <w:szCs w:val="22"/>
        </w:rPr>
        <w:t xml:space="preserve">Met meer dan tien jaar ervaring in de interieurreiniging van gebouwen, ben ik goed thuis in deze branche. Ik heb een diploma in Facilitaire Dienstverlening en heb diverse certificaten behaald, waaronder VCA en SVS Basisopleiding Schoonmaken. Mijn carrière begon bij een gerenommeerd schoonmaakbedrijf, waar ik verantwoordelijk was voor het onderhoud van kantoren en openbare ruimtes. Vervolgens heb ik als teamleider bij een groot facilitair bedrijf gewerkt, waar ik leiding gaf aan een team van schoonmakers en verantwoordelijk was voor de kwaliteitscontrole. Mijn netwerk omvat contacten met leveranciers van schoonmaakmiddelen en apparatuur, evenals partners in de facilitaire dienstverlening. Deze achtergrond stelt mij in staat om hoogwaardige en efficiënte schoonmaakdiensten te leveren die voldoen aan de hoogste standaarden.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interieurreiniging van gebouwen is aanzienlijk en blijft groeien door de toenemende vraag naar professionele schoonmaakdiensten in zowel commerciële als residentiële sectoren. De groei wordt gedreven door factoren zoals de verstedelijking, de stijgende vraag naar hygiëne en gezondheid op de werkplek, en de toename van zakelijke en residentiële vastgoedontwikkeling. Belangrijke trends in deze markt zijn de integratie van duurzame schoonmaakmethoden en technologieën, zoals het gebruik van milieuvriendelijke producten en automatisering door middel van schoonmaakrobots. Grote spelers in deze sector zijn vaak multinationale ondernemingen die een breed scala aan facilitaire diensten aanbieden, naast interieurreiniging. Daarnaast zijn er talloze kleinere bedrijven die zich specialiseren in specifieke niches of regio's. De concurrentie is hevig, met een focus op prijsstelling, kwaliteit van dienstverlening en klantrelaties als belangrijke differentiatoren. De markt biedt kansen voor bedrijven die zich kunnen onderscheiden door innovatie en klantgerichtheid.</w:t>
      </w:r>
    </w:p>
    <w:p>
      <w:pPr>
        <w:pStyle w:val="Heading3"/>
      </w:pPr>
      <w:bookmarkStart w:id="11" w:name="_Toc11"/>
      <w:r>
        <w:t>Marktsegmentatie</w:t>
      </w:r>
      <w:bookmarkEnd w:id="11"/>
    </w:p>
    <w:p>
      <w:pPr>
        <w:spacing w:after="100"/>
      </w:pPr>
      <w:r>
        <w:rPr>
          <w:sz w:val="22"/>
          <w:szCs w:val="22"/>
        </w:rPr>
        <w:t xml:space="preserve">In de interieurreiniging van gebouwen richten we ons op drie primaire marktsegmenten: commerciële klanten, residentiële klanten en overheidsinstellingen. Commerciële klanten omvatten kantoren, retailruimtes en horecagelegenheden, met een focus op regelmatige schoonmaakdiensten om een professionele uitstraling te behouden. Kenmerken zijn hoge eisen aan hygiëne en flexibiliteit in schoonmaaktijden. Residentiële klanten bestaan uit particuliere huishoudens, die vooral behoefte hebben aan periodieke dieptereiniging en het onderhoud van specifieke ruimtes zoals keukens en badkamers. Dit segment waardeert betrouwbaarheid en een persoonlijke benadering. Overheidsinstellingen, zoals scholen en gemeentegebouwen, vereisen strikte naleving van schoonmaakprotocollen en milieuvriendelijke schoonmaakmiddelen. Hun behoeften zijn gericht op kosteneffectiviteit en naleving van regelgeving. Elk segment vraagt om een op maat gemaakte benadering om aan de specifieke wensen en eisen te voldoen.</w:t>
      </w:r>
    </w:p>
    <w:p>
      <w:pPr>
        <w:pStyle w:val="Heading3"/>
      </w:pPr>
      <w:bookmarkStart w:id="12" w:name="_Toc12"/>
      <w:r>
        <w:t>Locatie en distributie</w:t>
      </w:r>
      <w:bookmarkEnd w:id="12"/>
    </w:p>
    <w:p>
      <w:pPr>
        <w:spacing w:after="100"/>
      </w:pPr>
      <w:r>
        <w:rPr>
          <w:sz w:val="22"/>
          <w:szCs w:val="22"/>
        </w:rPr>
        <w:t xml:space="preserve">De ideale locatie voor een interieurreinigingsbedrijf bevindt zich in een goed bereikbare regio, bij voorkeur in de nabijheid van stedelijke gebieden met een hoge concentratie van commerciële en residentiële gebouwen. Belangrijk is een strategische ligging nabij hoofdwegen en openbaar vervoer, wat efficiënte toegang tot klanten en minimale reistijd mogelijk maakt. Een ruimte met voldoende opslagcapaciteit is cruciaal voor het veilig en georganiseerd opbergen van schoonmaakmiddelen en apparatuur. Parkeergelegenheid voor bedrijfsvoertuigen is essentieel, evenals de mogelijkheid tot het laden en lossen van materialen. Nabijheid van leveranciers kan logistieke kosten verlagen en snelle bevoorrading verzekeren. De locatie moet voldoen aan lokale wet- en regelgeving, met aandacht voor milieunormen en veiligheidseisen.</w:t>
      </w:r>
    </w:p>
    <w:p>
      <w:pPr>
        <w:pStyle w:val="Heading3"/>
      </w:pPr>
      <w:bookmarkStart w:id="13" w:name="_Toc13"/>
      <w:r>
        <w:t>Distributie- en verkoopkanalen</w:t>
      </w:r>
      <w:bookmarkEnd w:id="13"/>
    </w:p>
    <w:p>
      <w:pPr>
        <w:spacing w:after="100"/>
      </w:pPr>
      <w:r>
        <w:rPr>
          <w:sz w:val="22"/>
          <w:szCs w:val="22"/>
        </w:rPr>
        <w:t xml:space="preserve">In de interieurreiniging van gebouwen zijn directe verkoopkanalen cruciaal. Bedrijven in deze branche richten zich voornamelijk op zakelijke klanten zoals kantoorgebouwen, scholen en zorginstellingen. Directe verkoop via persoonlijke verkoopgesprekken en netwerkbijeenkomsten is gebruikelijk om langdurige contracten te sluiten. Daarnaast speelt mond-tot-mondreclame een belangrijke rol, aangezien tevreden klanten vaak nieuwe klanten aanbrengen. Online aanwezigheid via een professionele website en sociale media is essentieel voor het vergroten van de zichtbaarheid en het aantrekken van potentiële klanten. Het gebruik van platforms zoals LinkedIn kan helpen om zakelijke connecties te versterken en nieuwe leads te genereren. Ten slotte kunnen samenwerkingen met facilitair managementbedrijven en vastgoedbeheerders effectieve indirecte verkoopkanalen vormen, waardoor een breder klantenbestand kan worden bereikt.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interieurreiniging van gebouwen kan het beste worden gestructureerd als een besloten vennootschap (BV), gezien de beperkte aansprakelijkheid en professionele uitstraling die deze rechtsvorm biedt. De organisatiestructuur bestaat doorgaans uit een directie, vaak gevormd door de eigenaar die tevens de rol van algemeen directeur vervult. Onder de directie bevindt zich een operationeel manager die verantwoordelijk is voor de dagelijkse gang van zaken en het aansturen van het personeel.</w:t>
      </w:r>
    </w:p>
    <w:p>
      <w:pPr>
        <w:spacing w:after="100"/>
      </w:pPr>
      <w:r>
        <w:rPr>
          <w:sz w:val="22"/>
          <w:szCs w:val="22"/>
        </w:rPr>
        <w:t xml:space="preserve">De operationele tak bestaat uit teamleiders die elk een groep schoonmaakmedewerkers aansturen. Deze teams zijn verantwoordelijk voor de uitvoering van de schoonmaakwerkzaamheden bij verschillende klanten. Daarnaast is er een administratieve afdeling die zich richt op boekhouding, klantrelaties en personeelszaken. Tot slot is er een verkoop- en marketingafdeling die nieuwe klanten werft en de marktpositie van het bedrijf versterkt. Alle afdelingen rapporteren rechtstreeks aan de operationeel manager, die op zijn beurt aan de directie rapporteert.</w:t>
      </w:r>
    </w:p>
    <w:p>
      <w:pPr>
        <w:pStyle w:val="Heading3"/>
      </w:pPr>
      <w:bookmarkStart w:id="16" w:name="_Toc16"/>
      <w:r>
        <w:t>Bedrijfsprocessen</w:t>
      </w:r>
      <w:bookmarkEnd w:id="16"/>
    </w:p>
    <w:p>
      <w:pPr>
        <w:spacing w:after="100"/>
      </w:pPr>
      <w:r>
        <w:rPr>
          <w:sz w:val="22"/>
          <w:szCs w:val="22"/>
        </w:rPr>
        <w:t xml:space="preserve">Onze bedrijfsprocessen binnen de interieurreiniging van gebouwen zijn zorgvuldig ontworpen om efficiëntie en kwaliteit te waarborgen.</w:t>
      </w:r>
    </w:p>
    <w:p>
      <w:pPr>
        <w:spacing w:after="100"/>
      </w:pPr>
      <w:r>
        <w:rPr>
          <w:sz w:val="22"/>
          <w:szCs w:val="22"/>
        </w:rPr>
        <w:t xml:space="preserve">Inkoop: We beginnen met het strategisch inkopen van hoogwaardige schoonmaakmiddelen en -apparatuur. We onderhouden nauwe relaties met leveranciers om te zorgen voor een consistente aanvoer van milieuvriendelijke en kosteneffectieve producten.</w:t>
      </w:r>
    </w:p>
    <w:p>
      <w:pPr>
        <w:spacing w:after="100"/>
      </w:pPr>
      <w:r>
        <w:rPr>
          <w:sz w:val="22"/>
          <w:szCs w:val="22"/>
        </w:rPr>
        <w:t xml:space="preserve">Productie/dienstverlening: Onze dienstverlening start met een grondige analyse van de specifieke behoeften van de klant. We stellen een op maat gemaakt schoonmaakplan op, dat door ons getrainde personeel wordt uitgevoerd. Het personeel volgt een strikt schema om ervoor te zorgen dat alle taken tijdig en volgens de kwaliteitsnormen worden voltooid.</w:t>
      </w:r>
    </w:p>
    <w:p>
      <w:pPr>
        <w:spacing w:after="100"/>
      </w:pPr>
      <w:r>
        <w:rPr>
          <w:sz w:val="22"/>
          <w:szCs w:val="22"/>
        </w:rPr>
        <w:t xml:space="preserve">Verkoop: Onze verkoopstrategie richt zich op het opbouwen van langdurige relaties met klanten. We presenteren onze diensten via directe verkoop, online marketing en netwerkbijeenkomsten. Potentiële klanten worden benaderd met gedetailleerde voorstellen waarin onze unieke waardepropositie wordt benadrukt.</w:t>
      </w:r>
    </w:p>
    <w:p>
      <w:pPr>
        <w:spacing w:after="100"/>
      </w:pPr>
      <w:r>
        <w:rPr>
          <w:sz w:val="22"/>
          <w:szCs w:val="22"/>
        </w:rPr>
        <w:t xml:space="preserve">Administratie: Efficiënte administratie ondersteunt alle processen. Boekhouding, personeelsbeheer en klantrelatiebeheer worden digitaal beheerd met behulp van gespecialiseerde software. Hierdoor kunnen we nauwkeurige rapportages genereren en snel inspelen op veranderingen in de klantbehoeften of marktomstandigheden.</w:t>
      </w:r>
    </w:p>
    <w:p>
      <w:pPr>
        <w:spacing w:after="100"/>
      </w:pPr>
      <w:r>
        <w:rPr>
          <w:sz w:val="22"/>
          <w:szCs w:val="22"/>
        </w:rPr>
        <w:t xml:space="preserve">Dit proces zorgt ervoor dat we consistent hoge kwaliteit leveren en klanttevredenheid maximaliseren.</w:t>
      </w:r>
    </w:p>
    <w:p>
      <w:pPr>
        <w:pStyle w:val="Heading3"/>
      </w:pPr>
      <w:bookmarkStart w:id="17" w:name="_Toc17"/>
      <w:r>
        <w:t>Inkoop en leveranciers</w:t>
      </w:r>
      <w:bookmarkEnd w:id="17"/>
    </w:p>
    <w:p>
      <w:pPr>
        <w:spacing w:after="100"/>
      </w:pPr>
      <w:r>
        <w:rPr>
          <w:sz w:val="22"/>
          <w:szCs w:val="22"/>
        </w:rPr>
        <w:t xml:space="preserve">Voor de interieurreiniging van gebouwen is het essentieel om te investeren in hoogwaardige schoonmaakmiddelen en -apparatuur. Typische inkoopartikelen omvatten reinigingsmiddelen zoals ontsmettingsmiddelen, glasreinigers en vloerreinigers, evenals schoonmaakapparatuur zoals stofzuigers, schrobmachines en microvezeldoeken. Het is belangrijk om te kiezen voor leveranciers die niet alleen concurrerende prijzen bieden, maar ook betrouwbare levertijden en hoogwaardige producten garanderen. In deze branche zijn langdurige relaties met leveranciers van belang om continuïteit en kwaliteit te waarborgen. Leveranciers zoals groothandels in schoonmaakartikelen en gespecialiseerde distributeurs van schoonmaakapparatuur zijn cruciaal. Het kan voordelig zijn om samen te werken met leveranciers die milieuvriendelijke en duurzame producten aanbieden, gezien de toenemende vraag naar milieubewuste schoonmaakoplossingen. Contractuele afspraken en bulkinkoop kunnen leiden tot kostenefficiëntie en operationele voordelen.</w:t>
      </w:r>
    </w:p>
    <w:p>
      <w:pPr>
        <w:pStyle w:val="Heading3"/>
      </w:pPr>
      <w:bookmarkStart w:id="18" w:name="_Toc18"/>
      <w:r>
        <w:t>Vergunningen en registraties</w:t>
      </w:r>
      <w:bookmarkEnd w:id="18"/>
    </w:p>
    <w:p>
      <w:pPr>
        <w:spacing w:after="100"/>
      </w:pPr>
      <w:r>
        <w:rPr>
          <w:sz w:val="22"/>
          <w:szCs w:val="22"/>
        </w:rPr>
        <w:t xml:space="preserve">Voor een onderneming in de interieurreiniging van gebouwen (SBI 81.21) zijn diverse vergunningen en registraties van belang. Allereerst is inschrijving bij de Kamer van Koophandel (KvK) verplicht. Daarnaast is het belangrijk om te voldoen aan de Arbowetgeving, die richtlijnen biedt voor een veilige werkomgeving. Hoewel specifieke vergunningen vaak niet vereist zijn, kan het behalen van een VCA-certificering (Veiligheid, Gezondheid en Milieu Checklist Aannemers) een voordeel zijn voor het aantrekken van klanten. Voor milieuaspecten kan een milieuvergunning nodig zijn, afhankelijk van de gebruikte schoonmaakmiddelen. Tot slot kan lidmaatschap van brancheverenigingen zoals OSB (Ondernemersorganisatie Schoonmaak- en Bedrijfsdiensten) bijdragen aan de geloofwaardigheid en zichtbaarheid van de onderneming.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interieurreiniging van gebouwen is het personeelsverloop. De sector wordt vaak gekenmerkt door hoge personeelswisselingen, wat kan leiden tot een inconsistentie in de kwaliteit van de dienstverlening en hogere kosten voor werving en training. Op de markt vormt de hevige concurrentie een risico, met veel spelers die vergelijkbare diensten aanbieden tegen lage tarieven. Dit kan de marges onder druk zetten en dwingt bedrijven om continu te innoveren en hun service te verbeteren om klanten te behouden. Financieel gezien kan een afhankelijkheid van enkele grote contracten problematisch zijn. Het verlies van een grote klant kan aanzienlijke gevolgen hebben voor de cashflow en winstgevendheid. Daarnaast kunnen veranderingen in regelgeving, zoals verhogingen van het minimumloon of nieuwe milieuwetten, de operationele kosten verhogen. Het is essentieel om een gediversifieerde klantenportefeuille te onderhouden en flexibel te zijn in het kostenbeheer om deze risico's te mitigeren.</w:t>
      </w:r>
    </w:p>
    <w:p>
      <w:pPr>
        <w:pStyle w:val="Heading3"/>
      </w:pPr>
      <w:bookmarkStart w:id="21" w:name="_Toc21"/>
      <w:r>
        <w:t>Kwaliteitsborging</w:t>
      </w:r>
      <w:bookmarkEnd w:id="21"/>
    </w:p>
    <w:p>
      <w:pPr>
        <w:spacing w:after="100"/>
      </w:pPr>
      <w:r>
        <w:rPr>
          <w:sz w:val="22"/>
          <w:szCs w:val="22"/>
        </w:rPr>
        <w:t xml:space="preserve">In de interieurreinigingsbranche worden kwaliteitsstandaarden geborgd door middel van verschillende methoden. Bedrijven kunnen ISO 9001-certificering behalen, wat aantoont dat ze voldoen aan internationale normen voor kwaliteitsmanagementsystemen. Daarnaast is het behalen van het keurmerk van de Stichting Schoonmaak Kwaliteitsgarantie (SSK) een bewijs van vakbekwaamheid. Interne kwaliteitscontroles worden regelmatig uitgevoerd, waarbij gebruik wordt gemaakt van checklists en audits om te zorgen dat de schoonmaakprestaties consistent zijn en voldoen aan de verwachtingen van de klant. Het personeel wordt continu getraind in de nieuwste schoonmaaktechnieken en veiligheidsprotocollen. Klanttevredenheid wordt gemeten via enquêtes en feedbacksystemen, waardoor bedrijven hun diensten voortdurend kunnen verbeteren. Deze maatregelen zorgen ervoor dat de kwaliteit hoog blijft en klanten vertrouwen hebben in de dienstverlening.</w:t>
      </w:r>
    </w:p>
    <w:p>
      <w:pPr>
        <w:pStyle w:val="Heading3"/>
      </w:pPr>
      <w:bookmarkStart w:id="22" w:name="_Toc22"/>
      <w:r>
        <w:t>Aansprakelijkheden en verzekeringen</w:t>
      </w:r>
      <w:bookmarkEnd w:id="22"/>
    </w:p>
    <w:p>
      <w:pPr>
        <w:spacing w:after="100"/>
      </w:pPr>
      <w:r>
        <w:rPr>
          <w:sz w:val="22"/>
          <w:szCs w:val="22"/>
        </w:rPr>
        <w:t xml:space="preserve">In de interieurreinigingsbranche zijn er diverse aansprakelijkheden en verzekeringen die van cruciaal belang zijn. Bedrijfsaansprakelijkheidsverzekering is essentieel om schadeclaims door letsel of materiële schade aan derden te dekken. Denk hierbij aan schade aan eigendommen van klanten of verwondingen veroorzaakt door medewerkers. Daarnaast is een beroepsaansprakelijkheidsverzekering relevant om financiële schade door fouten in de dienstverlening te dekken. Ook is een inventaris- en goederenverzekering aan te raden om schade aan eigen apparatuur en materialen te verzekeren. Voor personeel is het belangrijk een ongevallenverzekering te overwegen, om hen te beschermen bij werkgerelateerde ongevallen. Het afsluiten van een rechtsbijstandverzekering kan daarnaast juridische ondersteuning bieden bij eventuele geschillen.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7AE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2026-07-18T04:36:54+02:00</dcterms:created>
  <dcterms:modified xsi:type="dcterms:W3CDTF">2026-07-18T04:36:54+02:00</dcterms:modified>
</cp:coreProperties>
</file>

<file path=docProps/custom.xml><?xml version="1.0" encoding="utf-8"?>
<Properties xmlns="http://schemas.openxmlformats.org/officeDocument/2006/custom-properties" xmlns:vt="http://schemas.openxmlformats.org/officeDocument/2006/docPropsVTypes"/>
</file>